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A96D" w14:textId="77777777" w:rsidR="00E36D12" w:rsidRDefault="00E36D12" w:rsidP="00E36D12">
      <w:pPr>
        <w:rPr>
          <w:b/>
        </w:rPr>
      </w:pPr>
    </w:p>
    <w:p w14:paraId="40C5EDB0" w14:textId="3C982999" w:rsidR="00127A1B" w:rsidRPr="004354AF" w:rsidRDefault="00AA799D" w:rsidP="00FF4326">
      <w:pPr>
        <w:jc w:val="center"/>
        <w:rPr>
          <w:rFonts w:cstheme="minorHAnsi"/>
          <w:b/>
        </w:rPr>
      </w:pPr>
      <w:r w:rsidRPr="004354AF">
        <w:rPr>
          <w:rFonts w:cstheme="minorHAnsi"/>
          <w:b/>
        </w:rPr>
        <w:t>Chancellor’s Executive Cabinet</w:t>
      </w:r>
    </w:p>
    <w:p w14:paraId="043C4140" w14:textId="5670FC18" w:rsidR="00AA799D" w:rsidRPr="004354AF" w:rsidRDefault="00501811" w:rsidP="00AA799D">
      <w:pPr>
        <w:jc w:val="center"/>
        <w:rPr>
          <w:rFonts w:cstheme="minorHAnsi"/>
        </w:rPr>
      </w:pPr>
      <w:r w:rsidRPr="004354AF">
        <w:rPr>
          <w:rFonts w:cstheme="minorHAnsi"/>
        </w:rPr>
        <w:t>9:00-12:00 p</w:t>
      </w:r>
      <w:r w:rsidR="00796A38" w:rsidRPr="004354AF">
        <w:rPr>
          <w:rFonts w:cstheme="minorHAnsi"/>
        </w:rPr>
        <w:t xml:space="preserve">.m., </w:t>
      </w:r>
      <w:r w:rsidR="00C81DC7" w:rsidRPr="004354AF">
        <w:rPr>
          <w:rFonts w:cstheme="minorHAnsi"/>
        </w:rPr>
        <w:t>December 3</w:t>
      </w:r>
      <w:r w:rsidR="00F440C3" w:rsidRPr="004354AF">
        <w:rPr>
          <w:rFonts w:cstheme="minorHAnsi"/>
        </w:rPr>
        <w:t>,</w:t>
      </w:r>
      <w:r w:rsidR="001C6E6D" w:rsidRPr="004354AF">
        <w:rPr>
          <w:rFonts w:cstheme="minorHAnsi"/>
        </w:rPr>
        <w:t xml:space="preserve"> 2018</w:t>
      </w:r>
    </w:p>
    <w:p w14:paraId="624F7538" w14:textId="127A5AC5" w:rsidR="00574BA9" w:rsidRPr="004354AF" w:rsidRDefault="00C81DC7" w:rsidP="00574BA9">
      <w:pPr>
        <w:jc w:val="center"/>
        <w:rPr>
          <w:rFonts w:cstheme="minorHAnsi"/>
        </w:rPr>
      </w:pPr>
      <w:r w:rsidRPr="004354AF">
        <w:rPr>
          <w:rFonts w:cstheme="minorHAnsi"/>
        </w:rPr>
        <w:t xml:space="preserve">South </w:t>
      </w:r>
      <w:r w:rsidR="00A01E03" w:rsidRPr="004354AF">
        <w:rPr>
          <w:rFonts w:cstheme="minorHAnsi"/>
        </w:rPr>
        <w:t xml:space="preserve">Seattle College, </w:t>
      </w:r>
      <w:r w:rsidRPr="004354AF">
        <w:rPr>
          <w:rFonts w:cstheme="minorHAnsi"/>
        </w:rPr>
        <w:t>President’s Boardroom</w:t>
      </w:r>
    </w:p>
    <w:p w14:paraId="52B37F8F" w14:textId="0FA2AE0E" w:rsidR="002357E5" w:rsidRPr="004354AF" w:rsidRDefault="007210C2" w:rsidP="00952517">
      <w:pPr>
        <w:jc w:val="center"/>
        <w:rPr>
          <w:rFonts w:cstheme="minorHAnsi"/>
          <w:b/>
        </w:rPr>
      </w:pPr>
      <w:r w:rsidRPr="004354AF">
        <w:rPr>
          <w:rFonts w:cstheme="minorHAnsi"/>
          <w:b/>
        </w:rPr>
        <w:t>Notes</w:t>
      </w:r>
    </w:p>
    <w:p w14:paraId="46DA47EF" w14:textId="77777777" w:rsidR="007210C2" w:rsidRPr="004354AF" w:rsidRDefault="007210C2" w:rsidP="007210C2">
      <w:pPr>
        <w:rPr>
          <w:rFonts w:cstheme="minorHAnsi"/>
        </w:rPr>
      </w:pPr>
    </w:p>
    <w:p w14:paraId="579EA197" w14:textId="7BAA1450" w:rsidR="007210C2" w:rsidRPr="004354AF" w:rsidRDefault="007210C2" w:rsidP="007210C2">
      <w:pPr>
        <w:rPr>
          <w:rFonts w:cstheme="minorHAnsi"/>
        </w:rPr>
      </w:pPr>
      <w:r w:rsidRPr="004354AF">
        <w:rPr>
          <w:rFonts w:cstheme="minorHAnsi"/>
        </w:rPr>
        <w:t>Attendance: Kurt Buttleman (Administrator in Charge), Warren Brown , Sheila Edwards Lange, Andrea Insley, Cindy Riche, Earnest Phillips, Malcolm Grothe, Jennifer Howard, Rosie Rimando-Chareunsap, Steve Leahy, Rebecca Hansen</w:t>
      </w:r>
    </w:p>
    <w:p w14:paraId="2F00CCBC" w14:textId="3F0673DE" w:rsidR="00E36D12" w:rsidRPr="004354AF" w:rsidRDefault="00E36D12" w:rsidP="007E2138">
      <w:pPr>
        <w:jc w:val="both"/>
        <w:rPr>
          <w:rFonts w:cstheme="minorHAnsi"/>
        </w:rPr>
      </w:pPr>
    </w:p>
    <w:p w14:paraId="7C0EA899" w14:textId="679EC5A1" w:rsidR="00AA799D" w:rsidRPr="004354AF" w:rsidRDefault="00AA799D" w:rsidP="00FF3683">
      <w:pPr>
        <w:pStyle w:val="ListParagraph"/>
        <w:numPr>
          <w:ilvl w:val="0"/>
          <w:numId w:val="12"/>
        </w:numPr>
        <w:jc w:val="both"/>
        <w:rPr>
          <w:rFonts w:cstheme="minorHAnsi"/>
          <w:b/>
        </w:rPr>
      </w:pPr>
      <w:r w:rsidRPr="004354AF">
        <w:rPr>
          <w:rFonts w:cstheme="minorHAnsi"/>
          <w:b/>
        </w:rPr>
        <w:t xml:space="preserve">Standing </w:t>
      </w:r>
      <w:r w:rsidR="001D78AE" w:rsidRPr="004354AF">
        <w:rPr>
          <w:rFonts w:cstheme="minorHAnsi"/>
          <w:b/>
        </w:rPr>
        <w:t>Issues/Updates</w:t>
      </w:r>
      <w:r w:rsidRPr="004354AF">
        <w:rPr>
          <w:rFonts w:cstheme="minorHAnsi"/>
          <w:b/>
        </w:rPr>
        <w:t>:</w:t>
      </w:r>
    </w:p>
    <w:p w14:paraId="2C479B40" w14:textId="50D02DE2" w:rsidR="00700553" w:rsidRPr="004354AF" w:rsidRDefault="00700553" w:rsidP="0024748A">
      <w:pPr>
        <w:pStyle w:val="ListParagraph"/>
        <w:numPr>
          <w:ilvl w:val="0"/>
          <w:numId w:val="1"/>
        </w:numPr>
        <w:jc w:val="both"/>
        <w:rPr>
          <w:rFonts w:cstheme="minorHAnsi"/>
        </w:rPr>
      </w:pPr>
      <w:r w:rsidRPr="004354AF">
        <w:rPr>
          <w:rFonts w:cstheme="minorHAnsi"/>
        </w:rPr>
        <w:t xml:space="preserve">Review of </w:t>
      </w:r>
      <w:r w:rsidR="008C4BA9" w:rsidRPr="004354AF">
        <w:rPr>
          <w:rFonts w:cstheme="minorHAnsi"/>
        </w:rPr>
        <w:t>notes</w:t>
      </w:r>
      <w:r w:rsidRPr="004354AF">
        <w:rPr>
          <w:rFonts w:cstheme="minorHAnsi"/>
        </w:rPr>
        <w:t xml:space="preserve"> from</w:t>
      </w:r>
      <w:r w:rsidR="00971A0B" w:rsidRPr="004354AF">
        <w:rPr>
          <w:rFonts w:cstheme="minorHAnsi"/>
        </w:rPr>
        <w:t xml:space="preserve"> </w:t>
      </w:r>
      <w:r w:rsidR="00C81DC7" w:rsidRPr="004354AF">
        <w:rPr>
          <w:rFonts w:cstheme="minorHAnsi"/>
        </w:rPr>
        <w:t>November 12</w:t>
      </w:r>
      <w:r w:rsidR="00501811" w:rsidRPr="004354AF">
        <w:rPr>
          <w:rFonts w:cstheme="minorHAnsi"/>
        </w:rPr>
        <w:t xml:space="preserve"> </w:t>
      </w:r>
    </w:p>
    <w:p w14:paraId="5D7D083F" w14:textId="2BD854D7" w:rsidR="007210C2" w:rsidRPr="004354AF" w:rsidRDefault="007210C2" w:rsidP="007210C2">
      <w:pPr>
        <w:jc w:val="both"/>
        <w:rPr>
          <w:rFonts w:cstheme="minorHAnsi"/>
        </w:rPr>
      </w:pPr>
      <w:r w:rsidRPr="004354AF">
        <w:rPr>
          <w:rFonts w:cstheme="minorHAnsi"/>
        </w:rPr>
        <w:t>The notes were reviewed and they will be posted.</w:t>
      </w:r>
    </w:p>
    <w:p w14:paraId="253B7760" w14:textId="77777777" w:rsidR="007210C2" w:rsidRPr="004354AF" w:rsidRDefault="007210C2" w:rsidP="007210C2">
      <w:pPr>
        <w:jc w:val="both"/>
        <w:rPr>
          <w:rFonts w:cstheme="minorHAnsi"/>
        </w:rPr>
      </w:pPr>
    </w:p>
    <w:p w14:paraId="3DEF0E96" w14:textId="1936790E" w:rsidR="006B7DA3" w:rsidRPr="004354AF" w:rsidRDefault="006B7DA3" w:rsidP="006B7DA3">
      <w:pPr>
        <w:pStyle w:val="ListParagraph"/>
        <w:numPr>
          <w:ilvl w:val="0"/>
          <w:numId w:val="1"/>
        </w:numPr>
        <w:jc w:val="both"/>
        <w:rPr>
          <w:rFonts w:cstheme="minorHAnsi"/>
        </w:rPr>
      </w:pPr>
      <w:r w:rsidRPr="004354AF">
        <w:rPr>
          <w:rFonts w:cstheme="minorHAnsi"/>
        </w:rPr>
        <w:t xml:space="preserve">Chancellor/Board Updates </w:t>
      </w:r>
    </w:p>
    <w:p w14:paraId="3777EDF5" w14:textId="6630FA53" w:rsidR="007210C2" w:rsidRPr="004354AF" w:rsidRDefault="007210C2" w:rsidP="007210C2">
      <w:pPr>
        <w:rPr>
          <w:rFonts w:cstheme="minorHAnsi"/>
        </w:rPr>
      </w:pPr>
      <w:r w:rsidRPr="004354AF">
        <w:rPr>
          <w:rFonts w:cstheme="minorHAnsi"/>
        </w:rPr>
        <w:t xml:space="preserve">The next </w:t>
      </w:r>
      <w:r w:rsidR="00C81DC7" w:rsidRPr="004354AF">
        <w:rPr>
          <w:rFonts w:cstheme="minorHAnsi"/>
        </w:rPr>
        <w:t>Seattle Colleges</w:t>
      </w:r>
      <w:r w:rsidRPr="004354AF">
        <w:rPr>
          <w:rFonts w:cstheme="minorHAnsi"/>
        </w:rPr>
        <w:t xml:space="preserve"> Management Team meeting is on </w:t>
      </w:r>
      <w:r w:rsidR="00C81DC7" w:rsidRPr="004354AF">
        <w:rPr>
          <w:rFonts w:cstheme="minorHAnsi"/>
        </w:rPr>
        <w:t>January 3 at Central</w:t>
      </w:r>
      <w:r w:rsidRPr="004354AF">
        <w:rPr>
          <w:rFonts w:cstheme="minorHAnsi"/>
        </w:rPr>
        <w:t xml:space="preserve">. Deb Bragg has been confirmed as the guest speaker. </w:t>
      </w:r>
    </w:p>
    <w:p w14:paraId="63AC9044" w14:textId="028806C2" w:rsidR="00796A38" w:rsidRPr="004354AF" w:rsidRDefault="00796A38" w:rsidP="007210C2">
      <w:pPr>
        <w:pStyle w:val="ListParagraph"/>
        <w:ind w:left="1440"/>
        <w:jc w:val="both"/>
        <w:rPr>
          <w:rFonts w:cstheme="minorHAnsi"/>
        </w:rPr>
      </w:pPr>
    </w:p>
    <w:p w14:paraId="0E67585B" w14:textId="1FD10772" w:rsidR="001A3F75" w:rsidRPr="004354AF" w:rsidRDefault="001A3F75" w:rsidP="00796A38">
      <w:pPr>
        <w:pStyle w:val="ListParagraph"/>
        <w:numPr>
          <w:ilvl w:val="0"/>
          <w:numId w:val="1"/>
        </w:numPr>
        <w:jc w:val="both"/>
        <w:rPr>
          <w:rFonts w:cstheme="minorHAnsi"/>
        </w:rPr>
      </w:pPr>
      <w:r w:rsidRPr="004354AF">
        <w:rPr>
          <w:rFonts w:cstheme="minorHAnsi"/>
        </w:rPr>
        <w:t xml:space="preserve">Budget </w:t>
      </w:r>
    </w:p>
    <w:p w14:paraId="35A2B95C" w14:textId="1A0B4B6E" w:rsidR="007210C2" w:rsidRPr="004354AF" w:rsidRDefault="007210C2" w:rsidP="007210C2">
      <w:pPr>
        <w:rPr>
          <w:rFonts w:cstheme="minorHAnsi"/>
        </w:rPr>
      </w:pPr>
      <w:r w:rsidRPr="004354AF">
        <w:rPr>
          <w:rFonts w:cstheme="minorHAnsi"/>
        </w:rPr>
        <w:t xml:space="preserve">Jennifer Howard shared that she is meeting with </w:t>
      </w:r>
      <w:r w:rsidR="004354AF">
        <w:rPr>
          <w:rFonts w:cstheme="minorHAnsi"/>
        </w:rPr>
        <w:t xml:space="preserve">the </w:t>
      </w:r>
      <w:r w:rsidRPr="004354AF">
        <w:rPr>
          <w:rFonts w:cstheme="minorHAnsi"/>
        </w:rPr>
        <w:t>board finance subcommittee this week to discuss the draft timeline and draft distribution model. They will also look at topics raised in the 2015-16 audit.</w:t>
      </w:r>
    </w:p>
    <w:p w14:paraId="311753D1" w14:textId="77777777" w:rsidR="007210C2" w:rsidRPr="004354AF" w:rsidRDefault="007210C2" w:rsidP="007210C2">
      <w:pPr>
        <w:jc w:val="both"/>
        <w:rPr>
          <w:rFonts w:cstheme="minorHAnsi"/>
        </w:rPr>
      </w:pPr>
    </w:p>
    <w:p w14:paraId="34B07989" w14:textId="75A780D6" w:rsidR="006B7DA3" w:rsidRPr="004354AF" w:rsidRDefault="007B382F" w:rsidP="00796A38">
      <w:pPr>
        <w:pStyle w:val="ListParagraph"/>
        <w:numPr>
          <w:ilvl w:val="0"/>
          <w:numId w:val="1"/>
        </w:numPr>
        <w:jc w:val="both"/>
        <w:rPr>
          <w:rFonts w:cstheme="minorHAnsi"/>
        </w:rPr>
      </w:pPr>
      <w:r w:rsidRPr="004354AF">
        <w:rPr>
          <w:rFonts w:cstheme="minorHAnsi"/>
        </w:rPr>
        <w:t>Seattle Pathways</w:t>
      </w:r>
      <w:r w:rsidR="006B7DA3" w:rsidRPr="004354AF">
        <w:rPr>
          <w:rFonts w:cstheme="minorHAnsi"/>
        </w:rPr>
        <w:t xml:space="preserve"> </w:t>
      </w:r>
    </w:p>
    <w:p w14:paraId="3606988A" w14:textId="062CCF76" w:rsidR="007210C2" w:rsidRPr="004354AF" w:rsidRDefault="007210C2" w:rsidP="007210C2">
      <w:pPr>
        <w:jc w:val="both"/>
        <w:rPr>
          <w:rFonts w:eastAsia="Calibri" w:cstheme="minorHAnsi"/>
        </w:rPr>
      </w:pPr>
      <w:r w:rsidRPr="004354AF">
        <w:rPr>
          <w:rFonts w:eastAsia="Calibri" w:cstheme="minorHAnsi"/>
        </w:rPr>
        <w:t>Kurt Buttleman and Earnest Phillips are working on tying student success initiatives related to SEM and outside of SEM together under the umbrella of Seattle Pathways, and realigning all of the efforts that are underway.</w:t>
      </w:r>
    </w:p>
    <w:p w14:paraId="297168C1" w14:textId="77777777" w:rsidR="007210C2" w:rsidRPr="004354AF" w:rsidRDefault="007210C2" w:rsidP="007210C2">
      <w:pPr>
        <w:jc w:val="both"/>
        <w:rPr>
          <w:rFonts w:cstheme="minorHAnsi"/>
        </w:rPr>
      </w:pPr>
    </w:p>
    <w:p w14:paraId="2DA35F4E" w14:textId="31C66447" w:rsidR="005D27E2" w:rsidRPr="004354AF" w:rsidRDefault="00AF3FA9" w:rsidP="00796A38">
      <w:pPr>
        <w:pStyle w:val="ListParagraph"/>
        <w:numPr>
          <w:ilvl w:val="0"/>
          <w:numId w:val="1"/>
        </w:numPr>
        <w:jc w:val="both"/>
        <w:rPr>
          <w:rFonts w:cstheme="minorHAnsi"/>
        </w:rPr>
      </w:pPr>
      <w:proofErr w:type="spellStart"/>
      <w:r w:rsidRPr="004354AF">
        <w:rPr>
          <w:rFonts w:cstheme="minorHAnsi"/>
        </w:rPr>
        <w:t>ctcLink</w:t>
      </w:r>
      <w:proofErr w:type="spellEnd"/>
      <w:r w:rsidRPr="004354AF">
        <w:rPr>
          <w:rFonts w:cstheme="minorHAnsi"/>
        </w:rPr>
        <w:t xml:space="preserve"> </w:t>
      </w:r>
    </w:p>
    <w:p w14:paraId="7EB59DAA" w14:textId="499724E6" w:rsidR="007210C2" w:rsidRPr="004354AF" w:rsidRDefault="007210C2" w:rsidP="007210C2">
      <w:pPr>
        <w:rPr>
          <w:rFonts w:cstheme="minorHAnsi"/>
        </w:rPr>
      </w:pPr>
      <w:r w:rsidRPr="004354AF">
        <w:rPr>
          <w:rFonts w:cstheme="minorHAnsi"/>
        </w:rPr>
        <w:t xml:space="preserve">Kurt Buttleman reported that the </w:t>
      </w:r>
      <w:proofErr w:type="spellStart"/>
      <w:r w:rsidRPr="004354AF">
        <w:rPr>
          <w:rFonts w:cstheme="minorHAnsi"/>
        </w:rPr>
        <w:t>ctcLink</w:t>
      </w:r>
      <w:proofErr w:type="spellEnd"/>
      <w:r w:rsidRPr="004354AF">
        <w:rPr>
          <w:rFonts w:cstheme="minorHAnsi"/>
        </w:rPr>
        <w:t xml:space="preserve"> team is spending most of their ti</w:t>
      </w:r>
      <w:r w:rsidR="00EE4795">
        <w:rPr>
          <w:rFonts w:cstheme="minorHAnsi"/>
        </w:rPr>
        <w:t xml:space="preserve">me on Starfish, </w:t>
      </w:r>
      <w:proofErr w:type="spellStart"/>
      <w:r w:rsidR="00EE4795">
        <w:rPr>
          <w:rFonts w:cstheme="minorHAnsi"/>
        </w:rPr>
        <w:t>NeoGov</w:t>
      </w:r>
      <w:proofErr w:type="spellEnd"/>
      <w:r w:rsidR="00EE4795">
        <w:rPr>
          <w:rFonts w:cstheme="minorHAnsi"/>
        </w:rPr>
        <w:t xml:space="preserve">, and </w:t>
      </w:r>
      <w:proofErr w:type="spellStart"/>
      <w:r w:rsidR="00EE4795">
        <w:rPr>
          <w:rFonts w:cstheme="minorHAnsi"/>
        </w:rPr>
        <w:t>Aca</w:t>
      </w:r>
      <w:r w:rsidRPr="004354AF">
        <w:rPr>
          <w:rFonts w:cstheme="minorHAnsi"/>
        </w:rPr>
        <w:t>log</w:t>
      </w:r>
      <w:proofErr w:type="spellEnd"/>
      <w:r w:rsidRPr="004354AF">
        <w:rPr>
          <w:rFonts w:cstheme="minorHAnsi"/>
        </w:rPr>
        <w:t xml:space="preserve"> implementation.</w:t>
      </w:r>
    </w:p>
    <w:p w14:paraId="2301CFFC" w14:textId="77777777" w:rsidR="007210C2" w:rsidRPr="004354AF" w:rsidRDefault="007210C2" w:rsidP="007210C2">
      <w:pPr>
        <w:jc w:val="both"/>
        <w:rPr>
          <w:rFonts w:cstheme="minorHAnsi"/>
        </w:rPr>
      </w:pPr>
    </w:p>
    <w:p w14:paraId="67E08B95" w14:textId="14C6FA68" w:rsidR="00435E7F" w:rsidRPr="004354AF" w:rsidRDefault="001D077E" w:rsidP="00796A38">
      <w:pPr>
        <w:pStyle w:val="ListParagraph"/>
        <w:numPr>
          <w:ilvl w:val="0"/>
          <w:numId w:val="1"/>
        </w:numPr>
        <w:jc w:val="both"/>
        <w:rPr>
          <w:rFonts w:cstheme="minorHAnsi"/>
        </w:rPr>
      </w:pPr>
      <w:r w:rsidRPr="004354AF">
        <w:rPr>
          <w:rFonts w:cstheme="minorHAnsi"/>
        </w:rPr>
        <w:t>Seattle Promise</w:t>
      </w:r>
      <w:r w:rsidR="00796A38" w:rsidRPr="004354AF">
        <w:rPr>
          <w:rFonts w:cstheme="minorHAnsi"/>
        </w:rPr>
        <w:t xml:space="preserve"> </w:t>
      </w:r>
    </w:p>
    <w:p w14:paraId="3081194F" w14:textId="01277F1F" w:rsidR="007210C2" w:rsidRPr="004354AF" w:rsidRDefault="007210C2" w:rsidP="007210C2">
      <w:pPr>
        <w:jc w:val="both"/>
        <w:rPr>
          <w:rFonts w:cstheme="minorHAnsi"/>
        </w:rPr>
      </w:pPr>
      <w:r w:rsidRPr="004354AF">
        <w:rPr>
          <w:rFonts w:cstheme="minorHAnsi"/>
        </w:rPr>
        <w:t>Sheila Edwards Lange reported that the contract with the city is signed and gave a report from the most recent design team meeting. A meeting with the Mayor, chancellor and presidents is scheduled to discuss the endowment. Sheila also repor</w:t>
      </w:r>
      <w:bookmarkStart w:id="0" w:name="_GoBack"/>
      <w:bookmarkEnd w:id="0"/>
      <w:r w:rsidRPr="004354AF">
        <w:rPr>
          <w:rFonts w:cstheme="minorHAnsi"/>
        </w:rPr>
        <w:t>ted on discussions about the King County Promise.</w:t>
      </w:r>
    </w:p>
    <w:p w14:paraId="5CBF4230" w14:textId="283B37CB" w:rsidR="007210C2" w:rsidRDefault="007210C2" w:rsidP="007210C2">
      <w:pPr>
        <w:jc w:val="both"/>
        <w:rPr>
          <w:rFonts w:cstheme="minorHAnsi"/>
        </w:rPr>
      </w:pPr>
    </w:p>
    <w:p w14:paraId="02D828E9" w14:textId="39A63508" w:rsidR="00327FC4" w:rsidRDefault="00327FC4" w:rsidP="007210C2">
      <w:pPr>
        <w:jc w:val="both"/>
        <w:rPr>
          <w:rFonts w:cstheme="minorHAnsi"/>
        </w:rPr>
      </w:pPr>
    </w:p>
    <w:p w14:paraId="384D4B33" w14:textId="77777777" w:rsidR="00327FC4" w:rsidRPr="004354AF" w:rsidRDefault="00327FC4" w:rsidP="007210C2">
      <w:pPr>
        <w:jc w:val="both"/>
        <w:rPr>
          <w:rFonts w:cstheme="minorHAnsi"/>
        </w:rPr>
      </w:pPr>
    </w:p>
    <w:p w14:paraId="1F362713" w14:textId="4578D991" w:rsidR="00D54CC2" w:rsidRPr="004354AF" w:rsidRDefault="00D54CC2" w:rsidP="00796A38">
      <w:pPr>
        <w:pStyle w:val="ListParagraph"/>
        <w:numPr>
          <w:ilvl w:val="0"/>
          <w:numId w:val="1"/>
        </w:numPr>
        <w:jc w:val="both"/>
        <w:rPr>
          <w:rFonts w:cstheme="minorHAnsi"/>
        </w:rPr>
      </w:pPr>
      <w:r w:rsidRPr="004354AF">
        <w:rPr>
          <w:rFonts w:cstheme="minorHAnsi"/>
        </w:rPr>
        <w:t xml:space="preserve">Regional Pay </w:t>
      </w:r>
    </w:p>
    <w:p w14:paraId="483F5CC7" w14:textId="51FD4398" w:rsidR="007210C2" w:rsidRPr="004354AF" w:rsidRDefault="004354AF" w:rsidP="007210C2">
      <w:pPr>
        <w:jc w:val="both"/>
        <w:rPr>
          <w:rFonts w:cstheme="minorHAnsi"/>
        </w:rPr>
      </w:pPr>
      <w:r w:rsidRPr="004354AF">
        <w:rPr>
          <w:rFonts w:cstheme="minorHAnsi"/>
        </w:rPr>
        <w:t>The chancellor and presidents are m</w:t>
      </w:r>
      <w:r w:rsidR="007210C2" w:rsidRPr="004354AF">
        <w:rPr>
          <w:rFonts w:cstheme="minorHAnsi"/>
        </w:rPr>
        <w:t xml:space="preserve">eeting with </w:t>
      </w:r>
      <w:r>
        <w:rPr>
          <w:rFonts w:cstheme="minorHAnsi"/>
        </w:rPr>
        <w:t xml:space="preserve">Speaker </w:t>
      </w:r>
      <w:proofErr w:type="spellStart"/>
      <w:r w:rsidRPr="004354AF">
        <w:rPr>
          <w:rFonts w:cstheme="minorHAnsi"/>
        </w:rPr>
        <w:t>Chopp</w:t>
      </w:r>
      <w:proofErr w:type="spellEnd"/>
      <w:r w:rsidRPr="004354AF">
        <w:rPr>
          <w:rFonts w:cstheme="minorHAnsi"/>
        </w:rPr>
        <w:t xml:space="preserve"> on Friday</w:t>
      </w:r>
      <w:r>
        <w:rPr>
          <w:rFonts w:cstheme="minorHAnsi"/>
        </w:rPr>
        <w:t>,</w:t>
      </w:r>
      <w:r w:rsidRPr="004354AF">
        <w:rPr>
          <w:rFonts w:cstheme="minorHAnsi"/>
        </w:rPr>
        <w:t xml:space="preserve"> which will help make our l</w:t>
      </w:r>
      <w:r w:rsidR="007210C2" w:rsidRPr="004354AF">
        <w:rPr>
          <w:rFonts w:cstheme="minorHAnsi"/>
        </w:rPr>
        <w:t xml:space="preserve">egislative strategy more clear. Also on Friday is a call with Jan </w:t>
      </w:r>
      <w:proofErr w:type="spellStart"/>
      <w:r w:rsidR="007210C2" w:rsidRPr="004354AF">
        <w:rPr>
          <w:rFonts w:cstheme="minorHAnsi"/>
        </w:rPr>
        <w:t>Yoshiwara</w:t>
      </w:r>
      <w:proofErr w:type="spellEnd"/>
      <w:r w:rsidR="007210C2" w:rsidRPr="004354AF">
        <w:rPr>
          <w:rFonts w:cstheme="minorHAnsi"/>
        </w:rPr>
        <w:t xml:space="preserve"> and the King County presidents. Jennifer Howard gave a report from the salary study committee.</w:t>
      </w:r>
    </w:p>
    <w:p w14:paraId="696B756A" w14:textId="77777777" w:rsidR="007210C2" w:rsidRPr="004354AF" w:rsidRDefault="007210C2" w:rsidP="007210C2">
      <w:pPr>
        <w:jc w:val="both"/>
        <w:rPr>
          <w:rFonts w:cstheme="minorHAnsi"/>
        </w:rPr>
      </w:pPr>
    </w:p>
    <w:p w14:paraId="689C7283" w14:textId="48F016DB" w:rsidR="006B7DA3" w:rsidRPr="004354AF" w:rsidRDefault="006B7DA3" w:rsidP="00796A38">
      <w:pPr>
        <w:pStyle w:val="ListParagraph"/>
        <w:numPr>
          <w:ilvl w:val="0"/>
          <w:numId w:val="1"/>
        </w:numPr>
        <w:jc w:val="both"/>
        <w:rPr>
          <w:rFonts w:cstheme="minorHAnsi"/>
        </w:rPr>
      </w:pPr>
      <w:r w:rsidRPr="004354AF">
        <w:rPr>
          <w:rFonts w:cstheme="minorHAnsi"/>
        </w:rPr>
        <w:t xml:space="preserve">Foundation transitional issues </w:t>
      </w:r>
    </w:p>
    <w:p w14:paraId="3DA9A700" w14:textId="3A630755" w:rsidR="007210C2" w:rsidRPr="004354AF" w:rsidRDefault="007210C2" w:rsidP="007210C2">
      <w:pPr>
        <w:jc w:val="both"/>
        <w:rPr>
          <w:rFonts w:cstheme="minorHAnsi"/>
        </w:rPr>
      </w:pPr>
      <w:r w:rsidRPr="004354AF">
        <w:rPr>
          <w:rFonts w:cstheme="minorHAnsi"/>
        </w:rPr>
        <w:t xml:space="preserve">Traci Russell </w:t>
      </w:r>
      <w:r w:rsidR="004354AF" w:rsidRPr="004354AF">
        <w:rPr>
          <w:rFonts w:cstheme="minorHAnsi"/>
        </w:rPr>
        <w:t xml:space="preserve">outlined </w:t>
      </w:r>
      <w:r w:rsidRPr="004354AF">
        <w:rPr>
          <w:rFonts w:cstheme="minorHAnsi"/>
        </w:rPr>
        <w:t xml:space="preserve">the schedule for the three </w:t>
      </w:r>
      <w:r w:rsidR="004354AF" w:rsidRPr="004354AF">
        <w:rPr>
          <w:rFonts w:cstheme="minorHAnsi"/>
        </w:rPr>
        <w:t xml:space="preserve">vice chancellor </w:t>
      </w:r>
      <w:r w:rsidRPr="004354AF">
        <w:rPr>
          <w:rFonts w:cstheme="minorHAnsi"/>
        </w:rPr>
        <w:t>finalists who are visiting on December 6.</w:t>
      </w:r>
    </w:p>
    <w:p w14:paraId="73E04BA6" w14:textId="1B6C34B4" w:rsidR="007210C2" w:rsidRPr="004354AF" w:rsidRDefault="007210C2" w:rsidP="007210C2">
      <w:pPr>
        <w:pStyle w:val="ListParagraph"/>
        <w:ind w:left="1080"/>
        <w:jc w:val="both"/>
        <w:rPr>
          <w:rFonts w:cstheme="minorHAnsi"/>
        </w:rPr>
      </w:pPr>
    </w:p>
    <w:p w14:paraId="4521FDAA" w14:textId="28376AD3" w:rsidR="00E313CF" w:rsidRPr="004354AF" w:rsidRDefault="007210C2" w:rsidP="007210C2">
      <w:pPr>
        <w:pStyle w:val="ListParagraph"/>
        <w:numPr>
          <w:ilvl w:val="0"/>
          <w:numId w:val="1"/>
        </w:numPr>
        <w:jc w:val="both"/>
        <w:rPr>
          <w:rFonts w:cstheme="minorHAnsi"/>
        </w:rPr>
      </w:pPr>
      <w:r w:rsidRPr="004354AF">
        <w:rPr>
          <w:rFonts w:cstheme="minorHAnsi"/>
        </w:rPr>
        <w:t>C</w:t>
      </w:r>
      <w:r w:rsidR="00E313CF" w:rsidRPr="004354AF">
        <w:rPr>
          <w:rFonts w:cstheme="minorHAnsi"/>
        </w:rPr>
        <w:t xml:space="preserve">ollege and District Division Updates </w:t>
      </w:r>
    </w:p>
    <w:p w14:paraId="740591AF" w14:textId="0827D02C" w:rsidR="007210C2" w:rsidRPr="004354AF" w:rsidRDefault="007210C2" w:rsidP="007210C2">
      <w:pPr>
        <w:rPr>
          <w:rFonts w:cstheme="minorHAnsi"/>
        </w:rPr>
      </w:pPr>
      <w:r w:rsidRPr="004354AF">
        <w:rPr>
          <w:rFonts w:cstheme="minorHAnsi"/>
        </w:rPr>
        <w:t xml:space="preserve">Rosie Rimando-Chareunsap reported on the mock accreditation visit that </w:t>
      </w:r>
      <w:proofErr w:type="gramStart"/>
      <w:r w:rsidR="004354AF" w:rsidRPr="004354AF">
        <w:rPr>
          <w:rFonts w:cstheme="minorHAnsi"/>
        </w:rPr>
        <w:t>South</w:t>
      </w:r>
      <w:proofErr w:type="gramEnd"/>
      <w:r w:rsidR="004354AF" w:rsidRPr="004354AF">
        <w:rPr>
          <w:rFonts w:cstheme="minorHAnsi"/>
        </w:rPr>
        <w:t xml:space="preserve"> experienced</w:t>
      </w:r>
      <w:r w:rsidRPr="004354AF">
        <w:rPr>
          <w:rFonts w:cstheme="minorHAnsi"/>
        </w:rPr>
        <w:t xml:space="preserve"> last week. </w:t>
      </w:r>
    </w:p>
    <w:p w14:paraId="076FD460" w14:textId="77777777" w:rsidR="00EE0EB3" w:rsidRPr="004354AF" w:rsidRDefault="00EE0EB3" w:rsidP="007210C2">
      <w:pPr>
        <w:jc w:val="both"/>
        <w:rPr>
          <w:rFonts w:cstheme="minorHAnsi"/>
          <w:b/>
        </w:rPr>
      </w:pPr>
    </w:p>
    <w:p w14:paraId="7FB25383" w14:textId="292735D8" w:rsidR="00A01E03" w:rsidRPr="004354AF" w:rsidRDefault="00CC558E" w:rsidP="00A01E03">
      <w:pPr>
        <w:pStyle w:val="ListParagraph"/>
        <w:numPr>
          <w:ilvl w:val="0"/>
          <w:numId w:val="12"/>
        </w:numPr>
        <w:jc w:val="both"/>
        <w:rPr>
          <w:rFonts w:cstheme="minorHAnsi"/>
          <w:b/>
        </w:rPr>
      </w:pPr>
      <w:r w:rsidRPr="004354AF">
        <w:rPr>
          <w:rFonts w:cstheme="minorHAnsi"/>
          <w:b/>
        </w:rPr>
        <w:t>Operational Issues</w:t>
      </w:r>
    </w:p>
    <w:p w14:paraId="60495C16" w14:textId="4130D321" w:rsidR="00C81DC7" w:rsidRPr="004354AF" w:rsidRDefault="00C81DC7" w:rsidP="00C81DC7">
      <w:pPr>
        <w:pStyle w:val="ListParagraph"/>
        <w:numPr>
          <w:ilvl w:val="0"/>
          <w:numId w:val="46"/>
        </w:numPr>
        <w:jc w:val="both"/>
        <w:rPr>
          <w:rFonts w:cstheme="minorHAnsi"/>
        </w:rPr>
      </w:pPr>
      <w:r w:rsidRPr="004354AF">
        <w:rPr>
          <w:rFonts w:cstheme="minorHAnsi"/>
        </w:rPr>
        <w:t xml:space="preserve">Annual Strategic Plan Review </w:t>
      </w:r>
    </w:p>
    <w:p w14:paraId="59294057" w14:textId="579BD3F7" w:rsidR="007210C2" w:rsidRPr="004354AF" w:rsidRDefault="007210C2" w:rsidP="007210C2">
      <w:pPr>
        <w:rPr>
          <w:rFonts w:cstheme="minorHAnsi"/>
        </w:rPr>
      </w:pPr>
      <w:r w:rsidRPr="004354AF">
        <w:rPr>
          <w:rFonts w:cstheme="minorHAnsi"/>
        </w:rPr>
        <w:t xml:space="preserve">Kurt Buttleman and Victor Kuo outlined a scorecard of the measures for </w:t>
      </w:r>
      <w:r w:rsidR="004354AF">
        <w:rPr>
          <w:rFonts w:cstheme="minorHAnsi"/>
        </w:rPr>
        <w:t>the</w:t>
      </w:r>
      <w:r w:rsidRPr="004354AF">
        <w:rPr>
          <w:rFonts w:cstheme="minorHAnsi"/>
        </w:rPr>
        <w:t xml:space="preserve"> strategic goals. This scorecard will be shared with the board in December and then posted on the website.</w:t>
      </w:r>
    </w:p>
    <w:p w14:paraId="09207381" w14:textId="77777777" w:rsidR="007210C2" w:rsidRPr="004354AF" w:rsidRDefault="007210C2" w:rsidP="007210C2">
      <w:pPr>
        <w:jc w:val="both"/>
        <w:rPr>
          <w:rFonts w:cstheme="minorHAnsi"/>
        </w:rPr>
      </w:pPr>
    </w:p>
    <w:p w14:paraId="420C0396" w14:textId="3CF517C8" w:rsidR="00C81DC7" w:rsidRPr="004354AF" w:rsidRDefault="004505B7" w:rsidP="00C81DC7">
      <w:pPr>
        <w:pStyle w:val="ListParagraph"/>
        <w:numPr>
          <w:ilvl w:val="0"/>
          <w:numId w:val="46"/>
        </w:numPr>
        <w:jc w:val="both"/>
        <w:rPr>
          <w:rFonts w:cstheme="minorHAnsi"/>
        </w:rPr>
      </w:pPr>
      <w:r w:rsidRPr="004354AF">
        <w:rPr>
          <w:rFonts w:cstheme="minorHAnsi"/>
        </w:rPr>
        <w:t>Paid Family Medical Leave</w:t>
      </w:r>
      <w:r w:rsidR="00C81DC7" w:rsidRPr="004354AF">
        <w:rPr>
          <w:rFonts w:cstheme="minorHAnsi"/>
        </w:rPr>
        <w:t xml:space="preserve"> </w:t>
      </w:r>
    </w:p>
    <w:p w14:paraId="219E2E19" w14:textId="0BD7DF7D" w:rsidR="007210C2" w:rsidRPr="004354AF" w:rsidRDefault="004354AF" w:rsidP="007210C2">
      <w:pPr>
        <w:jc w:val="both"/>
        <w:rPr>
          <w:rFonts w:eastAsia="Calibri" w:cstheme="minorHAnsi"/>
        </w:rPr>
      </w:pPr>
      <w:r w:rsidRPr="004354AF">
        <w:rPr>
          <w:rFonts w:eastAsia="Calibri" w:cstheme="minorHAnsi"/>
        </w:rPr>
        <w:t>Jennifer Ho</w:t>
      </w:r>
      <w:r>
        <w:rPr>
          <w:rFonts w:eastAsia="Calibri" w:cstheme="minorHAnsi"/>
        </w:rPr>
        <w:t>w</w:t>
      </w:r>
      <w:r w:rsidRPr="004354AF">
        <w:rPr>
          <w:rFonts w:eastAsia="Calibri" w:cstheme="minorHAnsi"/>
        </w:rPr>
        <w:t>ard led a d</w:t>
      </w:r>
      <w:r w:rsidR="007210C2" w:rsidRPr="004354AF">
        <w:rPr>
          <w:rFonts w:eastAsia="Calibri" w:cstheme="minorHAnsi"/>
        </w:rPr>
        <w:t xml:space="preserve">iscussion about options for complying with </w:t>
      </w:r>
      <w:r>
        <w:rPr>
          <w:rFonts w:eastAsia="Calibri" w:cstheme="minorHAnsi"/>
        </w:rPr>
        <w:t>a</w:t>
      </w:r>
      <w:r w:rsidR="007210C2" w:rsidRPr="004354AF">
        <w:rPr>
          <w:rFonts w:eastAsia="Calibri" w:cstheme="minorHAnsi"/>
        </w:rPr>
        <w:t xml:space="preserve"> RCW passed in 2017 establishing a Paid Family and Medical Leave program.  Jennifer Howard will have further discussion with UW and SPS, and provide 2020 benefits information.</w:t>
      </w:r>
    </w:p>
    <w:p w14:paraId="7DF6B7AD" w14:textId="77777777" w:rsidR="007210C2" w:rsidRPr="004354AF" w:rsidRDefault="007210C2" w:rsidP="007210C2">
      <w:pPr>
        <w:jc w:val="both"/>
        <w:rPr>
          <w:rFonts w:cstheme="minorHAnsi"/>
        </w:rPr>
      </w:pPr>
    </w:p>
    <w:p w14:paraId="7E0420CD" w14:textId="5CE3F78F" w:rsidR="007B382F" w:rsidRPr="004354AF" w:rsidRDefault="007B382F" w:rsidP="00C81DC7">
      <w:pPr>
        <w:pStyle w:val="ListParagraph"/>
        <w:numPr>
          <w:ilvl w:val="0"/>
          <w:numId w:val="46"/>
        </w:numPr>
        <w:jc w:val="both"/>
        <w:rPr>
          <w:rFonts w:cstheme="minorHAnsi"/>
        </w:rPr>
      </w:pPr>
      <w:r w:rsidRPr="004354AF">
        <w:rPr>
          <w:rFonts w:cstheme="minorHAnsi"/>
        </w:rPr>
        <w:t xml:space="preserve">Severance Committee Recommendation </w:t>
      </w:r>
    </w:p>
    <w:p w14:paraId="309D0FAD" w14:textId="50C52C90" w:rsidR="007210C2" w:rsidRPr="004354AF" w:rsidRDefault="004354AF" w:rsidP="007210C2">
      <w:pPr>
        <w:jc w:val="both"/>
        <w:rPr>
          <w:rFonts w:cstheme="minorHAnsi"/>
        </w:rPr>
      </w:pPr>
      <w:r w:rsidRPr="004354AF">
        <w:rPr>
          <w:rFonts w:cstheme="minorHAnsi"/>
        </w:rPr>
        <w:t>The c</w:t>
      </w:r>
      <w:r w:rsidR="007210C2" w:rsidRPr="004354AF">
        <w:rPr>
          <w:rFonts w:cstheme="minorHAnsi"/>
        </w:rPr>
        <w:t>ommittee’s recommendation is to grandfather in employees who were hired under the current interpretation of the policy, and adjust severance for new employees hired after June 30, 2019. A proposed schedule for severance based on years of service was proposed by the committee. CEC discussed the committee’s recommendation.</w:t>
      </w:r>
    </w:p>
    <w:p w14:paraId="4B14B665" w14:textId="77777777" w:rsidR="007210C2" w:rsidRPr="004354AF" w:rsidRDefault="007210C2" w:rsidP="007210C2">
      <w:pPr>
        <w:jc w:val="both"/>
        <w:rPr>
          <w:rFonts w:cstheme="minorHAnsi"/>
        </w:rPr>
      </w:pPr>
    </w:p>
    <w:p w14:paraId="5B0C66AC" w14:textId="226DA067" w:rsidR="00E313CF" w:rsidRPr="004354AF" w:rsidRDefault="004505B7" w:rsidP="007210C2">
      <w:pPr>
        <w:pStyle w:val="ListParagraph"/>
        <w:numPr>
          <w:ilvl w:val="0"/>
          <w:numId w:val="46"/>
        </w:numPr>
        <w:jc w:val="both"/>
        <w:rPr>
          <w:rFonts w:cstheme="minorHAnsi"/>
        </w:rPr>
      </w:pPr>
      <w:r w:rsidRPr="004354AF">
        <w:rPr>
          <w:rFonts w:cstheme="minorHAnsi"/>
        </w:rPr>
        <w:t xml:space="preserve">SCC’s MIMP </w:t>
      </w:r>
    </w:p>
    <w:p w14:paraId="62AF668F" w14:textId="0242A098" w:rsidR="007210C2" w:rsidRPr="004354AF" w:rsidRDefault="007210C2" w:rsidP="007210C2">
      <w:pPr>
        <w:jc w:val="both"/>
        <w:rPr>
          <w:rFonts w:cstheme="minorHAnsi"/>
        </w:rPr>
      </w:pPr>
      <w:r w:rsidRPr="004354AF">
        <w:rPr>
          <w:rFonts w:cstheme="minorHAnsi"/>
        </w:rPr>
        <w:t>Sheila Edwards Lange presented a list of buildings and assets</w:t>
      </w:r>
      <w:r w:rsidR="004354AF" w:rsidRPr="004354AF">
        <w:rPr>
          <w:rFonts w:cstheme="minorHAnsi"/>
        </w:rPr>
        <w:t>,</w:t>
      </w:r>
      <w:r w:rsidRPr="004354AF">
        <w:rPr>
          <w:rFonts w:cstheme="minorHAnsi"/>
        </w:rPr>
        <w:t xml:space="preserve"> and the proposed short and long term uses. The college just finished a series of listening mee</w:t>
      </w:r>
      <w:r w:rsidR="004354AF" w:rsidRPr="004354AF">
        <w:rPr>
          <w:rFonts w:cstheme="minorHAnsi"/>
        </w:rPr>
        <w:t>tings on these proposed plans. Sheila also shared proposed b</w:t>
      </w:r>
      <w:r w:rsidRPr="004354AF">
        <w:rPr>
          <w:rFonts w:cstheme="minorHAnsi"/>
        </w:rPr>
        <w:t>oundary line adjustments and potential future acquisitions.</w:t>
      </w:r>
    </w:p>
    <w:p w14:paraId="7073991D" w14:textId="084AC576" w:rsidR="007210C2" w:rsidRDefault="007210C2" w:rsidP="007210C2">
      <w:pPr>
        <w:jc w:val="both"/>
        <w:rPr>
          <w:rFonts w:cstheme="minorHAnsi"/>
        </w:rPr>
      </w:pPr>
    </w:p>
    <w:p w14:paraId="378602DB" w14:textId="2B284DDF" w:rsidR="00327FC4" w:rsidRDefault="00327FC4" w:rsidP="007210C2">
      <w:pPr>
        <w:jc w:val="both"/>
        <w:rPr>
          <w:rFonts w:cstheme="minorHAnsi"/>
        </w:rPr>
      </w:pPr>
    </w:p>
    <w:p w14:paraId="44403456" w14:textId="6E24964A" w:rsidR="00327FC4" w:rsidRDefault="00327FC4" w:rsidP="007210C2">
      <w:pPr>
        <w:jc w:val="both"/>
        <w:rPr>
          <w:rFonts w:cstheme="minorHAnsi"/>
        </w:rPr>
      </w:pPr>
    </w:p>
    <w:p w14:paraId="0CA686ED" w14:textId="6B92F741" w:rsidR="00327FC4" w:rsidRDefault="00327FC4" w:rsidP="007210C2">
      <w:pPr>
        <w:jc w:val="both"/>
        <w:rPr>
          <w:rFonts w:cstheme="minorHAnsi"/>
        </w:rPr>
      </w:pPr>
    </w:p>
    <w:p w14:paraId="00246B8F" w14:textId="103EF2A4" w:rsidR="00327FC4" w:rsidRDefault="00327FC4" w:rsidP="007210C2">
      <w:pPr>
        <w:jc w:val="both"/>
        <w:rPr>
          <w:rFonts w:cstheme="minorHAnsi"/>
        </w:rPr>
      </w:pPr>
    </w:p>
    <w:p w14:paraId="59EF3F11" w14:textId="77777777" w:rsidR="00327FC4" w:rsidRPr="004354AF" w:rsidRDefault="00327FC4" w:rsidP="007210C2">
      <w:pPr>
        <w:jc w:val="both"/>
        <w:rPr>
          <w:rFonts w:cstheme="minorHAnsi"/>
        </w:rPr>
      </w:pPr>
    </w:p>
    <w:p w14:paraId="7848ECC9" w14:textId="1E07DE86" w:rsidR="00FC66BE" w:rsidRPr="004354AF" w:rsidRDefault="00FC66BE" w:rsidP="00C81DC7">
      <w:pPr>
        <w:pStyle w:val="ListParagraph"/>
        <w:numPr>
          <w:ilvl w:val="0"/>
          <w:numId w:val="12"/>
        </w:numPr>
        <w:rPr>
          <w:rFonts w:cstheme="minorHAnsi"/>
          <w:b/>
        </w:rPr>
      </w:pPr>
      <w:r w:rsidRPr="004354AF">
        <w:rPr>
          <w:rFonts w:cstheme="minorHAnsi"/>
          <w:b/>
        </w:rPr>
        <w:t>Personnel – Action</w:t>
      </w:r>
      <w:r w:rsidRPr="004354AF">
        <w:rPr>
          <w:rFonts w:cstheme="minorHAnsi"/>
        </w:rPr>
        <w:t xml:space="preserve"> (Chancellor, Presidents, </w:t>
      </w:r>
      <w:r w:rsidR="004B43C7" w:rsidRPr="004354AF">
        <w:rPr>
          <w:rFonts w:cstheme="minorHAnsi"/>
        </w:rPr>
        <w:t>Vice Chancellors</w:t>
      </w:r>
      <w:r w:rsidRPr="004354AF">
        <w:rPr>
          <w:rFonts w:cstheme="minorHAnsi"/>
        </w:rPr>
        <w:t>)</w:t>
      </w:r>
    </w:p>
    <w:p w14:paraId="23B3B4F1" w14:textId="7574F8E6" w:rsidR="00916714" w:rsidRPr="004354AF" w:rsidRDefault="0024748A" w:rsidP="0096127E">
      <w:pPr>
        <w:pStyle w:val="ListParagraph"/>
        <w:numPr>
          <w:ilvl w:val="0"/>
          <w:numId w:val="2"/>
        </w:numPr>
        <w:jc w:val="both"/>
        <w:rPr>
          <w:rFonts w:cstheme="minorHAnsi"/>
        </w:rPr>
      </w:pPr>
      <w:r w:rsidRPr="004354AF">
        <w:rPr>
          <w:rFonts w:cstheme="minorHAnsi"/>
        </w:rPr>
        <w:t>New/Replacement FT positions</w:t>
      </w:r>
      <w:r w:rsidR="004B43C7" w:rsidRPr="004354AF">
        <w:rPr>
          <w:rFonts w:cstheme="minorHAnsi"/>
        </w:rPr>
        <w:t xml:space="preserve"> </w:t>
      </w:r>
    </w:p>
    <w:p w14:paraId="5820988D" w14:textId="37F6F6BC" w:rsidR="00C81DC7" w:rsidRPr="004354AF" w:rsidRDefault="00C81DC7" w:rsidP="00C81DC7">
      <w:pPr>
        <w:pStyle w:val="ListParagraph"/>
        <w:numPr>
          <w:ilvl w:val="1"/>
          <w:numId w:val="2"/>
        </w:numPr>
        <w:jc w:val="both"/>
        <w:rPr>
          <w:rFonts w:cstheme="minorHAnsi"/>
        </w:rPr>
      </w:pPr>
      <w:r w:rsidRPr="004354AF">
        <w:rPr>
          <w:rFonts w:cstheme="minorHAnsi"/>
        </w:rPr>
        <w:t>Tenure track ESL Faculty – 2 positions (South)</w:t>
      </w:r>
    </w:p>
    <w:p w14:paraId="18645CA5" w14:textId="2C9FF7A5" w:rsidR="0013474D" w:rsidRPr="004354AF" w:rsidRDefault="0013474D" w:rsidP="00C81DC7">
      <w:pPr>
        <w:pStyle w:val="ListParagraph"/>
        <w:numPr>
          <w:ilvl w:val="1"/>
          <w:numId w:val="2"/>
        </w:numPr>
        <w:jc w:val="both"/>
        <w:rPr>
          <w:rFonts w:cstheme="minorHAnsi"/>
        </w:rPr>
      </w:pPr>
      <w:r w:rsidRPr="004354AF">
        <w:rPr>
          <w:rFonts w:cstheme="minorHAnsi"/>
        </w:rPr>
        <w:t>Executive Assistant to VPSS (South)</w:t>
      </w:r>
    </w:p>
    <w:p w14:paraId="1C9CE4B6" w14:textId="0275CD1D" w:rsidR="0013474D" w:rsidRPr="004354AF" w:rsidRDefault="0013474D" w:rsidP="00C81DC7">
      <w:pPr>
        <w:pStyle w:val="ListParagraph"/>
        <w:numPr>
          <w:ilvl w:val="1"/>
          <w:numId w:val="2"/>
        </w:numPr>
        <w:jc w:val="both"/>
        <w:rPr>
          <w:rFonts w:cstheme="minorHAnsi"/>
        </w:rPr>
      </w:pPr>
      <w:r w:rsidRPr="004354AF">
        <w:rPr>
          <w:rFonts w:cstheme="minorHAnsi"/>
        </w:rPr>
        <w:t>English Instructor (North)</w:t>
      </w:r>
    </w:p>
    <w:p w14:paraId="7C4A769F" w14:textId="36176D5D" w:rsidR="0013474D" w:rsidRPr="004354AF" w:rsidRDefault="0013474D" w:rsidP="00C81DC7">
      <w:pPr>
        <w:pStyle w:val="ListParagraph"/>
        <w:numPr>
          <w:ilvl w:val="1"/>
          <w:numId w:val="2"/>
        </w:numPr>
        <w:jc w:val="both"/>
        <w:rPr>
          <w:rFonts w:cstheme="minorHAnsi"/>
        </w:rPr>
      </w:pPr>
      <w:r w:rsidRPr="004354AF">
        <w:rPr>
          <w:rFonts w:cstheme="minorHAnsi"/>
        </w:rPr>
        <w:t>Political Science Instructor (North)</w:t>
      </w:r>
    </w:p>
    <w:p w14:paraId="3BCB5B48" w14:textId="307014C0" w:rsidR="00B618DD" w:rsidRPr="004354AF" w:rsidRDefault="00B618DD" w:rsidP="00C81DC7">
      <w:pPr>
        <w:pStyle w:val="ListParagraph"/>
        <w:numPr>
          <w:ilvl w:val="1"/>
          <w:numId w:val="2"/>
        </w:numPr>
        <w:jc w:val="both"/>
        <w:rPr>
          <w:rFonts w:cstheme="minorHAnsi"/>
        </w:rPr>
      </w:pPr>
      <w:r w:rsidRPr="004354AF">
        <w:rPr>
          <w:rFonts w:cstheme="minorHAnsi"/>
        </w:rPr>
        <w:t>HR Director (District)</w:t>
      </w:r>
    </w:p>
    <w:p w14:paraId="56D8C7A4" w14:textId="37E6109A" w:rsidR="007210C2" w:rsidRPr="004354AF" w:rsidRDefault="007210C2" w:rsidP="007210C2">
      <w:pPr>
        <w:jc w:val="both"/>
        <w:rPr>
          <w:rFonts w:cstheme="minorHAnsi"/>
        </w:rPr>
      </w:pPr>
      <w:r w:rsidRPr="004354AF">
        <w:rPr>
          <w:rFonts w:cstheme="minorHAnsi"/>
        </w:rPr>
        <w:t xml:space="preserve">All positions were reviewed and approved for posting. </w:t>
      </w:r>
    </w:p>
    <w:p w14:paraId="4CE8985D" w14:textId="577E73A4" w:rsidR="00DA06DC" w:rsidRPr="004354AF" w:rsidRDefault="00DA06DC" w:rsidP="00DA06DC">
      <w:pPr>
        <w:pStyle w:val="ListParagraph"/>
        <w:ind w:left="1080"/>
        <w:jc w:val="both"/>
        <w:rPr>
          <w:rFonts w:cstheme="minorHAnsi"/>
        </w:rPr>
      </w:pPr>
    </w:p>
    <w:p w14:paraId="4E07BA6A" w14:textId="31F8BBF3" w:rsidR="007E2138" w:rsidRPr="004354AF" w:rsidRDefault="007E2138" w:rsidP="0096127E">
      <w:pPr>
        <w:rPr>
          <w:rFonts w:cstheme="minorHAnsi"/>
        </w:rPr>
      </w:pPr>
    </w:p>
    <w:p w14:paraId="4CEA64C9" w14:textId="415F2343" w:rsidR="004A24BE" w:rsidRPr="004354AF" w:rsidRDefault="00761178" w:rsidP="004A24BE">
      <w:pPr>
        <w:jc w:val="both"/>
        <w:rPr>
          <w:rFonts w:cstheme="minorHAnsi"/>
        </w:rPr>
      </w:pPr>
      <w:r w:rsidRPr="004354AF">
        <w:rPr>
          <w:rFonts w:cstheme="minorHAnsi"/>
        </w:rPr>
        <w:t>The</w:t>
      </w:r>
      <w:r w:rsidR="00063C6C" w:rsidRPr="004354AF">
        <w:rPr>
          <w:rFonts w:cstheme="minorHAnsi"/>
        </w:rPr>
        <w:t xml:space="preserve"> </w:t>
      </w:r>
      <w:r w:rsidR="001A3F75" w:rsidRPr="004354AF">
        <w:rPr>
          <w:rFonts w:cstheme="minorHAnsi"/>
        </w:rPr>
        <w:t>next</w:t>
      </w:r>
      <w:r w:rsidR="00796A38" w:rsidRPr="004354AF">
        <w:rPr>
          <w:rFonts w:cstheme="minorHAnsi"/>
        </w:rPr>
        <w:t xml:space="preserve"> Executive Cabinet meeting is</w:t>
      </w:r>
      <w:r w:rsidR="001A3F75" w:rsidRPr="004354AF">
        <w:rPr>
          <w:rFonts w:cstheme="minorHAnsi"/>
        </w:rPr>
        <w:t xml:space="preserve"> </w:t>
      </w:r>
      <w:r w:rsidR="00C81DC7" w:rsidRPr="004354AF">
        <w:rPr>
          <w:rFonts w:cstheme="minorHAnsi"/>
        </w:rPr>
        <w:t>December 17</w:t>
      </w:r>
      <w:r w:rsidR="00D233EF" w:rsidRPr="004354AF">
        <w:rPr>
          <w:rFonts w:cstheme="minorHAnsi"/>
        </w:rPr>
        <w:t xml:space="preserve"> at</w:t>
      </w:r>
      <w:r w:rsidR="00EF0913" w:rsidRPr="004354AF">
        <w:rPr>
          <w:rFonts w:cstheme="minorHAnsi"/>
        </w:rPr>
        <w:t xml:space="preserve"> </w:t>
      </w:r>
      <w:r w:rsidR="00C81DC7" w:rsidRPr="004354AF">
        <w:rPr>
          <w:rFonts w:cstheme="minorHAnsi"/>
        </w:rPr>
        <w:t>Nor</w:t>
      </w:r>
      <w:r w:rsidR="00796A38" w:rsidRPr="004354AF">
        <w:rPr>
          <w:rFonts w:cstheme="minorHAnsi"/>
        </w:rPr>
        <w:t xml:space="preserve">th </w:t>
      </w:r>
      <w:r w:rsidR="00EF0913" w:rsidRPr="004354AF">
        <w:rPr>
          <w:rFonts w:cstheme="minorHAnsi"/>
        </w:rPr>
        <w:t>Seattle</w:t>
      </w:r>
      <w:r w:rsidR="00B9021A" w:rsidRPr="004354AF">
        <w:rPr>
          <w:rFonts w:cstheme="minorHAnsi"/>
        </w:rPr>
        <w:t xml:space="preserve"> </w:t>
      </w:r>
      <w:r w:rsidR="00EF0913" w:rsidRPr="004354AF">
        <w:rPr>
          <w:rFonts w:cstheme="minorHAnsi"/>
        </w:rPr>
        <w:t>College</w:t>
      </w:r>
      <w:r w:rsidR="00D233EF" w:rsidRPr="004354AF">
        <w:rPr>
          <w:rFonts w:cstheme="minorHAnsi"/>
        </w:rPr>
        <w:t xml:space="preserve">. </w:t>
      </w:r>
    </w:p>
    <w:p w14:paraId="1DE942EC" w14:textId="511788C9" w:rsidR="008A2422" w:rsidRPr="004354AF" w:rsidRDefault="008A2422" w:rsidP="00905CE2">
      <w:pPr>
        <w:rPr>
          <w:rFonts w:cstheme="minorHAnsi"/>
        </w:rPr>
      </w:pPr>
    </w:p>
    <w:sectPr w:rsidR="008A2422" w:rsidRPr="004354AF" w:rsidSect="00CA26EA">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7210C2" w:rsidRDefault="007210C2" w:rsidP="00B96558">
      <w:r>
        <w:separator/>
      </w:r>
    </w:p>
  </w:endnote>
  <w:endnote w:type="continuationSeparator" w:id="0">
    <w:p w14:paraId="55B0CF02" w14:textId="77777777" w:rsidR="007210C2" w:rsidRDefault="007210C2"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7210C2" w:rsidRDefault="007210C2" w:rsidP="00B96558">
      <w:r>
        <w:separator/>
      </w:r>
    </w:p>
  </w:footnote>
  <w:footnote w:type="continuationSeparator" w:id="0">
    <w:p w14:paraId="778809E6" w14:textId="77777777" w:rsidR="007210C2" w:rsidRDefault="007210C2"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7210C2" w:rsidRDefault="007210C2"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7210C2" w:rsidRDefault="007210C2" w:rsidP="00D555FE">
    <w:pPr>
      <w:rPr>
        <w:b/>
      </w:rPr>
    </w:pPr>
  </w:p>
  <w:p w14:paraId="77B8E8EF" w14:textId="77777777" w:rsidR="007210C2" w:rsidRPr="00E952A6" w:rsidRDefault="007210C2"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7210C2" w:rsidRPr="00870F49" w:rsidRDefault="007210C2"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99"/>
    <w:multiLevelType w:val="hybridMultilevel"/>
    <w:tmpl w:val="C8E22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A1CA8"/>
    <w:multiLevelType w:val="hybridMultilevel"/>
    <w:tmpl w:val="30EC2950"/>
    <w:lvl w:ilvl="0" w:tplc="DB40C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E4A9B"/>
    <w:multiLevelType w:val="hybridMultilevel"/>
    <w:tmpl w:val="E5A0CEF2"/>
    <w:lvl w:ilvl="0" w:tplc="7AAEE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00775"/>
    <w:multiLevelType w:val="hybridMultilevel"/>
    <w:tmpl w:val="3654A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34B2E"/>
    <w:multiLevelType w:val="hybridMultilevel"/>
    <w:tmpl w:val="E6387642"/>
    <w:lvl w:ilvl="0" w:tplc="4F90B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F2FB0"/>
    <w:multiLevelType w:val="hybridMultilevel"/>
    <w:tmpl w:val="8C088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A1FCB"/>
    <w:multiLevelType w:val="hybridMultilevel"/>
    <w:tmpl w:val="EB7459DC"/>
    <w:lvl w:ilvl="0" w:tplc="9F24C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E6A76"/>
    <w:multiLevelType w:val="hybridMultilevel"/>
    <w:tmpl w:val="887A59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B7E12"/>
    <w:multiLevelType w:val="hybridMultilevel"/>
    <w:tmpl w:val="DD26AE5A"/>
    <w:lvl w:ilvl="0" w:tplc="61D00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C932B3"/>
    <w:multiLevelType w:val="hybridMultilevel"/>
    <w:tmpl w:val="201E63F0"/>
    <w:lvl w:ilvl="0" w:tplc="8DC66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E10DC"/>
    <w:multiLevelType w:val="hybridMultilevel"/>
    <w:tmpl w:val="4776C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D5D0A"/>
    <w:multiLevelType w:val="hybridMultilevel"/>
    <w:tmpl w:val="7CBCAC4E"/>
    <w:lvl w:ilvl="0" w:tplc="7206C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1F1480"/>
    <w:multiLevelType w:val="hybridMultilevel"/>
    <w:tmpl w:val="6EE4897C"/>
    <w:lvl w:ilvl="0" w:tplc="F7AC4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6D749F"/>
    <w:multiLevelType w:val="hybridMultilevel"/>
    <w:tmpl w:val="A44EC718"/>
    <w:lvl w:ilvl="0" w:tplc="77B60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311652"/>
    <w:multiLevelType w:val="hybridMultilevel"/>
    <w:tmpl w:val="C562F9C0"/>
    <w:lvl w:ilvl="0" w:tplc="4A12F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785D6C"/>
    <w:multiLevelType w:val="hybridMultilevel"/>
    <w:tmpl w:val="31BC4C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A00AB"/>
    <w:multiLevelType w:val="hybridMultilevel"/>
    <w:tmpl w:val="2188E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E153E"/>
    <w:multiLevelType w:val="hybridMultilevel"/>
    <w:tmpl w:val="D3BC9426"/>
    <w:lvl w:ilvl="0" w:tplc="C818B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D11965"/>
    <w:multiLevelType w:val="hybridMultilevel"/>
    <w:tmpl w:val="7806098C"/>
    <w:lvl w:ilvl="0" w:tplc="BD005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687DFC"/>
    <w:multiLevelType w:val="hybridMultilevel"/>
    <w:tmpl w:val="C2B8C50A"/>
    <w:lvl w:ilvl="0" w:tplc="C1F090B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51127C"/>
    <w:multiLevelType w:val="hybridMultilevel"/>
    <w:tmpl w:val="9A2E4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85578"/>
    <w:multiLevelType w:val="hybridMultilevel"/>
    <w:tmpl w:val="6AB4F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A4B3C"/>
    <w:multiLevelType w:val="hybridMultilevel"/>
    <w:tmpl w:val="2BDC2040"/>
    <w:lvl w:ilvl="0" w:tplc="B7608E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B6E34"/>
    <w:multiLevelType w:val="hybridMultilevel"/>
    <w:tmpl w:val="08EA5D5C"/>
    <w:lvl w:ilvl="0" w:tplc="4A400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2F2001"/>
    <w:multiLevelType w:val="hybridMultilevel"/>
    <w:tmpl w:val="4B30CE76"/>
    <w:lvl w:ilvl="0" w:tplc="3C4CA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B4CC1"/>
    <w:multiLevelType w:val="hybridMultilevel"/>
    <w:tmpl w:val="3A96F5C6"/>
    <w:lvl w:ilvl="0" w:tplc="794E2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56BEC"/>
    <w:multiLevelType w:val="hybridMultilevel"/>
    <w:tmpl w:val="CC687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B3A96"/>
    <w:multiLevelType w:val="hybridMultilevel"/>
    <w:tmpl w:val="1CA43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974815"/>
    <w:multiLevelType w:val="hybridMultilevel"/>
    <w:tmpl w:val="0152F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6176DB"/>
    <w:multiLevelType w:val="hybridMultilevel"/>
    <w:tmpl w:val="DDD23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F7224"/>
    <w:multiLevelType w:val="hybridMultilevel"/>
    <w:tmpl w:val="EEC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563D2"/>
    <w:multiLevelType w:val="hybridMultilevel"/>
    <w:tmpl w:val="F79E06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50B85"/>
    <w:multiLevelType w:val="hybridMultilevel"/>
    <w:tmpl w:val="C96CC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72E08"/>
    <w:multiLevelType w:val="hybridMultilevel"/>
    <w:tmpl w:val="52B45B9E"/>
    <w:lvl w:ilvl="0" w:tplc="936C1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5D5B89"/>
    <w:multiLevelType w:val="hybridMultilevel"/>
    <w:tmpl w:val="E2DA6F0E"/>
    <w:lvl w:ilvl="0" w:tplc="521C9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F77FA6"/>
    <w:multiLevelType w:val="hybridMultilevel"/>
    <w:tmpl w:val="AB347F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AD4E7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0D1F60"/>
    <w:multiLevelType w:val="hybridMultilevel"/>
    <w:tmpl w:val="04A0B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D65FF"/>
    <w:multiLevelType w:val="hybridMultilevel"/>
    <w:tmpl w:val="F7344F44"/>
    <w:lvl w:ilvl="0" w:tplc="53869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882C05"/>
    <w:multiLevelType w:val="hybridMultilevel"/>
    <w:tmpl w:val="DF3A65CA"/>
    <w:lvl w:ilvl="0" w:tplc="FE802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5E0E74"/>
    <w:multiLevelType w:val="hybridMultilevel"/>
    <w:tmpl w:val="09BE0A02"/>
    <w:lvl w:ilvl="0" w:tplc="B9F43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B12AF3"/>
    <w:multiLevelType w:val="hybridMultilevel"/>
    <w:tmpl w:val="689A4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27E4B"/>
    <w:multiLevelType w:val="hybridMultilevel"/>
    <w:tmpl w:val="7742C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040096"/>
    <w:multiLevelType w:val="hybridMultilevel"/>
    <w:tmpl w:val="E0A49DE2"/>
    <w:lvl w:ilvl="0" w:tplc="89945A0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2B15A7"/>
    <w:multiLevelType w:val="hybridMultilevel"/>
    <w:tmpl w:val="B8AE9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31"/>
  </w:num>
  <w:num w:numId="4">
    <w:abstractNumId w:val="42"/>
  </w:num>
  <w:num w:numId="5">
    <w:abstractNumId w:val="13"/>
  </w:num>
  <w:num w:numId="6">
    <w:abstractNumId w:val="43"/>
  </w:num>
  <w:num w:numId="7">
    <w:abstractNumId w:val="23"/>
  </w:num>
  <w:num w:numId="8">
    <w:abstractNumId w:val="22"/>
  </w:num>
  <w:num w:numId="9">
    <w:abstractNumId w:val="9"/>
  </w:num>
  <w:num w:numId="10">
    <w:abstractNumId w:val="35"/>
  </w:num>
  <w:num w:numId="11">
    <w:abstractNumId w:val="26"/>
  </w:num>
  <w:num w:numId="12">
    <w:abstractNumId w:val="25"/>
  </w:num>
  <w:num w:numId="13">
    <w:abstractNumId w:val="46"/>
  </w:num>
  <w:num w:numId="14">
    <w:abstractNumId w:val="15"/>
  </w:num>
  <w:num w:numId="15">
    <w:abstractNumId w:val="10"/>
  </w:num>
  <w:num w:numId="16">
    <w:abstractNumId w:val="28"/>
  </w:num>
  <w:num w:numId="17">
    <w:abstractNumId w:val="40"/>
  </w:num>
  <w:num w:numId="18">
    <w:abstractNumId w:val="2"/>
  </w:num>
  <w:num w:numId="19">
    <w:abstractNumId w:val="39"/>
  </w:num>
  <w:num w:numId="20">
    <w:abstractNumId w:val="44"/>
  </w:num>
  <w:num w:numId="21">
    <w:abstractNumId w:val="37"/>
  </w:num>
  <w:num w:numId="22">
    <w:abstractNumId w:val="30"/>
  </w:num>
  <w:num w:numId="23">
    <w:abstractNumId w:val="7"/>
  </w:num>
  <w:num w:numId="24">
    <w:abstractNumId w:val="0"/>
  </w:num>
  <w:num w:numId="25">
    <w:abstractNumId w:val="29"/>
  </w:num>
  <w:num w:numId="26">
    <w:abstractNumId w:val="12"/>
  </w:num>
  <w:num w:numId="27">
    <w:abstractNumId w:val="19"/>
  </w:num>
  <w:num w:numId="28">
    <w:abstractNumId w:val="5"/>
  </w:num>
  <w:num w:numId="29">
    <w:abstractNumId w:val="36"/>
  </w:num>
  <w:num w:numId="30">
    <w:abstractNumId w:val="27"/>
  </w:num>
  <w:num w:numId="31">
    <w:abstractNumId w:val="45"/>
  </w:num>
  <w:num w:numId="32">
    <w:abstractNumId w:val="16"/>
  </w:num>
  <w:num w:numId="33">
    <w:abstractNumId w:val="34"/>
  </w:num>
  <w:num w:numId="34">
    <w:abstractNumId w:val="8"/>
  </w:num>
  <w:num w:numId="35">
    <w:abstractNumId w:val="32"/>
  </w:num>
  <w:num w:numId="36">
    <w:abstractNumId w:val="21"/>
  </w:num>
  <w:num w:numId="37">
    <w:abstractNumId w:val="24"/>
  </w:num>
  <w:num w:numId="38">
    <w:abstractNumId w:val="41"/>
  </w:num>
  <w:num w:numId="39">
    <w:abstractNumId w:val="3"/>
  </w:num>
  <w:num w:numId="40">
    <w:abstractNumId w:val="14"/>
  </w:num>
  <w:num w:numId="41">
    <w:abstractNumId w:val="18"/>
  </w:num>
  <w:num w:numId="42">
    <w:abstractNumId w:val="11"/>
  </w:num>
  <w:num w:numId="43">
    <w:abstractNumId w:val="4"/>
  </w:num>
  <w:num w:numId="44">
    <w:abstractNumId w:val="20"/>
  </w:num>
  <w:num w:numId="45">
    <w:abstractNumId w:val="1"/>
  </w:num>
  <w:num w:numId="46">
    <w:abstractNumId w:val="17"/>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66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682C"/>
    <w:rsid w:val="00063C6C"/>
    <w:rsid w:val="0006573A"/>
    <w:rsid w:val="0009301E"/>
    <w:rsid w:val="000A171D"/>
    <w:rsid w:val="000A476D"/>
    <w:rsid w:val="000B3DEF"/>
    <w:rsid w:val="000B5948"/>
    <w:rsid w:val="000C163C"/>
    <w:rsid w:val="000C35B3"/>
    <w:rsid w:val="000D0F99"/>
    <w:rsid w:val="000D1127"/>
    <w:rsid w:val="000E035E"/>
    <w:rsid w:val="000F259F"/>
    <w:rsid w:val="00104307"/>
    <w:rsid w:val="00112D55"/>
    <w:rsid w:val="00114109"/>
    <w:rsid w:val="00124152"/>
    <w:rsid w:val="00124D3D"/>
    <w:rsid w:val="00127A1B"/>
    <w:rsid w:val="0013474D"/>
    <w:rsid w:val="001416D2"/>
    <w:rsid w:val="00141E33"/>
    <w:rsid w:val="00143094"/>
    <w:rsid w:val="00164E7D"/>
    <w:rsid w:val="00167C34"/>
    <w:rsid w:val="00175F7E"/>
    <w:rsid w:val="00196944"/>
    <w:rsid w:val="001A3F75"/>
    <w:rsid w:val="001A7A14"/>
    <w:rsid w:val="001B59BB"/>
    <w:rsid w:val="001C6E6D"/>
    <w:rsid w:val="001D077E"/>
    <w:rsid w:val="001D2EDA"/>
    <w:rsid w:val="001D5C85"/>
    <w:rsid w:val="001D78AE"/>
    <w:rsid w:val="001E0EA4"/>
    <w:rsid w:val="002120C7"/>
    <w:rsid w:val="00212412"/>
    <w:rsid w:val="00234581"/>
    <w:rsid w:val="002357E5"/>
    <w:rsid w:val="00241A0B"/>
    <w:rsid w:val="0024748A"/>
    <w:rsid w:val="002569AB"/>
    <w:rsid w:val="00261A75"/>
    <w:rsid w:val="002626D5"/>
    <w:rsid w:val="00271057"/>
    <w:rsid w:val="002734C2"/>
    <w:rsid w:val="0028616F"/>
    <w:rsid w:val="002904E7"/>
    <w:rsid w:val="002921E5"/>
    <w:rsid w:val="002A156B"/>
    <w:rsid w:val="002A7FBE"/>
    <w:rsid w:val="002B4956"/>
    <w:rsid w:val="002C2C0D"/>
    <w:rsid w:val="002C6B63"/>
    <w:rsid w:val="0031190E"/>
    <w:rsid w:val="00322219"/>
    <w:rsid w:val="0032595E"/>
    <w:rsid w:val="00326277"/>
    <w:rsid w:val="00326606"/>
    <w:rsid w:val="00327FC4"/>
    <w:rsid w:val="00337885"/>
    <w:rsid w:val="00370233"/>
    <w:rsid w:val="0039537A"/>
    <w:rsid w:val="00397FB2"/>
    <w:rsid w:val="003B1949"/>
    <w:rsid w:val="003B2813"/>
    <w:rsid w:val="003D7D45"/>
    <w:rsid w:val="003E5EB4"/>
    <w:rsid w:val="003F2219"/>
    <w:rsid w:val="00405D4D"/>
    <w:rsid w:val="004078B4"/>
    <w:rsid w:val="00411C39"/>
    <w:rsid w:val="00420A78"/>
    <w:rsid w:val="004225C7"/>
    <w:rsid w:val="0043156D"/>
    <w:rsid w:val="004354AF"/>
    <w:rsid w:val="00435E7F"/>
    <w:rsid w:val="004505B7"/>
    <w:rsid w:val="00473C45"/>
    <w:rsid w:val="004915A1"/>
    <w:rsid w:val="00493F89"/>
    <w:rsid w:val="00497DE4"/>
    <w:rsid w:val="004A13DA"/>
    <w:rsid w:val="004A24BE"/>
    <w:rsid w:val="004A564C"/>
    <w:rsid w:val="004B43C7"/>
    <w:rsid w:val="004B6721"/>
    <w:rsid w:val="0050144C"/>
    <w:rsid w:val="00501811"/>
    <w:rsid w:val="00501BE5"/>
    <w:rsid w:val="005211AC"/>
    <w:rsid w:val="0054370D"/>
    <w:rsid w:val="00560051"/>
    <w:rsid w:val="00562EE2"/>
    <w:rsid w:val="00573D31"/>
    <w:rsid w:val="00574BA9"/>
    <w:rsid w:val="005830BC"/>
    <w:rsid w:val="00583288"/>
    <w:rsid w:val="0059090B"/>
    <w:rsid w:val="005966BE"/>
    <w:rsid w:val="005A0C43"/>
    <w:rsid w:val="005B7492"/>
    <w:rsid w:val="005D27E2"/>
    <w:rsid w:val="005D7FE9"/>
    <w:rsid w:val="00611795"/>
    <w:rsid w:val="00642EC9"/>
    <w:rsid w:val="00645DF8"/>
    <w:rsid w:val="00651661"/>
    <w:rsid w:val="006517AC"/>
    <w:rsid w:val="00654494"/>
    <w:rsid w:val="00666FCC"/>
    <w:rsid w:val="0068615E"/>
    <w:rsid w:val="006B6FA3"/>
    <w:rsid w:val="006B7DA3"/>
    <w:rsid w:val="006C2DAE"/>
    <w:rsid w:val="006C4A66"/>
    <w:rsid w:val="006D7F8E"/>
    <w:rsid w:val="006E6316"/>
    <w:rsid w:val="006E6DE9"/>
    <w:rsid w:val="006F3B05"/>
    <w:rsid w:val="00700553"/>
    <w:rsid w:val="00701654"/>
    <w:rsid w:val="007045B4"/>
    <w:rsid w:val="00712818"/>
    <w:rsid w:val="00713FCA"/>
    <w:rsid w:val="007210C2"/>
    <w:rsid w:val="007217BB"/>
    <w:rsid w:val="0074190D"/>
    <w:rsid w:val="00751B40"/>
    <w:rsid w:val="00761017"/>
    <w:rsid w:val="00761178"/>
    <w:rsid w:val="007647AF"/>
    <w:rsid w:val="00765A76"/>
    <w:rsid w:val="0076754E"/>
    <w:rsid w:val="007727A2"/>
    <w:rsid w:val="007760B7"/>
    <w:rsid w:val="0078267A"/>
    <w:rsid w:val="00783E86"/>
    <w:rsid w:val="007876D9"/>
    <w:rsid w:val="00796A38"/>
    <w:rsid w:val="007B382F"/>
    <w:rsid w:val="007B722E"/>
    <w:rsid w:val="007C2D02"/>
    <w:rsid w:val="007C41B0"/>
    <w:rsid w:val="007C4579"/>
    <w:rsid w:val="007D10B5"/>
    <w:rsid w:val="007E0518"/>
    <w:rsid w:val="007E2138"/>
    <w:rsid w:val="00802184"/>
    <w:rsid w:val="00815DC3"/>
    <w:rsid w:val="00822BC6"/>
    <w:rsid w:val="008263F2"/>
    <w:rsid w:val="00830188"/>
    <w:rsid w:val="0083298A"/>
    <w:rsid w:val="00835A0A"/>
    <w:rsid w:val="00841286"/>
    <w:rsid w:val="00844D4B"/>
    <w:rsid w:val="00864A3C"/>
    <w:rsid w:val="0086571D"/>
    <w:rsid w:val="00870F49"/>
    <w:rsid w:val="008A20C1"/>
    <w:rsid w:val="008A2422"/>
    <w:rsid w:val="008A7891"/>
    <w:rsid w:val="008C2869"/>
    <w:rsid w:val="008C4BA9"/>
    <w:rsid w:val="008D4CD4"/>
    <w:rsid w:val="008E512F"/>
    <w:rsid w:val="008E6124"/>
    <w:rsid w:val="008F6D53"/>
    <w:rsid w:val="009022FF"/>
    <w:rsid w:val="00905CE2"/>
    <w:rsid w:val="009068CB"/>
    <w:rsid w:val="00916714"/>
    <w:rsid w:val="00920973"/>
    <w:rsid w:val="00920C67"/>
    <w:rsid w:val="00937298"/>
    <w:rsid w:val="00943FBB"/>
    <w:rsid w:val="00946A56"/>
    <w:rsid w:val="00952517"/>
    <w:rsid w:val="0095517C"/>
    <w:rsid w:val="0095583A"/>
    <w:rsid w:val="00957036"/>
    <w:rsid w:val="00957EFA"/>
    <w:rsid w:val="0096127E"/>
    <w:rsid w:val="00971A0B"/>
    <w:rsid w:val="0098205B"/>
    <w:rsid w:val="00993973"/>
    <w:rsid w:val="009A165C"/>
    <w:rsid w:val="009B04FE"/>
    <w:rsid w:val="009B077A"/>
    <w:rsid w:val="00A01E03"/>
    <w:rsid w:val="00A05159"/>
    <w:rsid w:val="00A06A2B"/>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C5891"/>
    <w:rsid w:val="00AF1238"/>
    <w:rsid w:val="00AF3FA9"/>
    <w:rsid w:val="00AF5AD8"/>
    <w:rsid w:val="00AF7A88"/>
    <w:rsid w:val="00B1626F"/>
    <w:rsid w:val="00B2665A"/>
    <w:rsid w:val="00B42B91"/>
    <w:rsid w:val="00B55749"/>
    <w:rsid w:val="00B618DD"/>
    <w:rsid w:val="00B65F19"/>
    <w:rsid w:val="00B9021A"/>
    <w:rsid w:val="00B9621E"/>
    <w:rsid w:val="00B96558"/>
    <w:rsid w:val="00BA49C1"/>
    <w:rsid w:val="00BB3B1E"/>
    <w:rsid w:val="00BB581E"/>
    <w:rsid w:val="00BE68A4"/>
    <w:rsid w:val="00BE73D6"/>
    <w:rsid w:val="00C06C48"/>
    <w:rsid w:val="00C13B00"/>
    <w:rsid w:val="00C20F2F"/>
    <w:rsid w:val="00C56649"/>
    <w:rsid w:val="00C66B28"/>
    <w:rsid w:val="00C757C8"/>
    <w:rsid w:val="00C75DBB"/>
    <w:rsid w:val="00C81DC7"/>
    <w:rsid w:val="00C83948"/>
    <w:rsid w:val="00C8798B"/>
    <w:rsid w:val="00C92CD9"/>
    <w:rsid w:val="00CA26EA"/>
    <w:rsid w:val="00CB7472"/>
    <w:rsid w:val="00CC00F4"/>
    <w:rsid w:val="00CC558E"/>
    <w:rsid w:val="00D16999"/>
    <w:rsid w:val="00D233EF"/>
    <w:rsid w:val="00D326C9"/>
    <w:rsid w:val="00D45862"/>
    <w:rsid w:val="00D542C4"/>
    <w:rsid w:val="00D54CC2"/>
    <w:rsid w:val="00D555FE"/>
    <w:rsid w:val="00D55C57"/>
    <w:rsid w:val="00D574B4"/>
    <w:rsid w:val="00D63E04"/>
    <w:rsid w:val="00D643A0"/>
    <w:rsid w:val="00D94E0F"/>
    <w:rsid w:val="00DA06DC"/>
    <w:rsid w:val="00DA408C"/>
    <w:rsid w:val="00DA76B9"/>
    <w:rsid w:val="00DB0ABE"/>
    <w:rsid w:val="00DB2D7B"/>
    <w:rsid w:val="00DB3E4F"/>
    <w:rsid w:val="00DC644D"/>
    <w:rsid w:val="00DC7462"/>
    <w:rsid w:val="00DE2CFF"/>
    <w:rsid w:val="00DF0317"/>
    <w:rsid w:val="00E049A3"/>
    <w:rsid w:val="00E05546"/>
    <w:rsid w:val="00E26B17"/>
    <w:rsid w:val="00E313CF"/>
    <w:rsid w:val="00E36D12"/>
    <w:rsid w:val="00E72B5C"/>
    <w:rsid w:val="00E93613"/>
    <w:rsid w:val="00E95BF7"/>
    <w:rsid w:val="00EA4428"/>
    <w:rsid w:val="00EC41DE"/>
    <w:rsid w:val="00ED0A50"/>
    <w:rsid w:val="00ED131C"/>
    <w:rsid w:val="00ED29EC"/>
    <w:rsid w:val="00EE0AA5"/>
    <w:rsid w:val="00EE0EB3"/>
    <w:rsid w:val="00EE4795"/>
    <w:rsid w:val="00EE6C7E"/>
    <w:rsid w:val="00EE7D6E"/>
    <w:rsid w:val="00EF0913"/>
    <w:rsid w:val="00EF61D4"/>
    <w:rsid w:val="00EF7A94"/>
    <w:rsid w:val="00F20A5D"/>
    <w:rsid w:val="00F23F28"/>
    <w:rsid w:val="00F263FE"/>
    <w:rsid w:val="00F359E6"/>
    <w:rsid w:val="00F440C3"/>
    <w:rsid w:val="00F71E95"/>
    <w:rsid w:val="00F80081"/>
    <w:rsid w:val="00F9137B"/>
    <w:rsid w:val="00F94673"/>
    <w:rsid w:val="00F968C7"/>
    <w:rsid w:val="00FA04F0"/>
    <w:rsid w:val="00FB071E"/>
    <w:rsid w:val="00FB22D3"/>
    <w:rsid w:val="00FC66BE"/>
    <w:rsid w:val="00FD458F"/>
    <w:rsid w:val="00FD7913"/>
    <w:rsid w:val="00FE24A1"/>
    <w:rsid w:val="00FE66C2"/>
    <w:rsid w:val="00FE68E8"/>
    <w:rsid w:val="00FF3683"/>
    <w:rsid w:val="00FF4326"/>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6945"/>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9E5D7F-E4E2-4DD3-B69B-A9646AA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803BF095</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2018-12-11T17:35:00Z</cp:lastPrinted>
  <dcterms:created xsi:type="dcterms:W3CDTF">2019-01-02T20:05:00Z</dcterms:created>
  <dcterms:modified xsi:type="dcterms:W3CDTF">2019-01-02T20:05:00Z</dcterms:modified>
</cp:coreProperties>
</file>