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F5C8" w14:textId="77777777" w:rsidR="002F11D0" w:rsidRDefault="002F11D0" w:rsidP="00551056">
      <w:pPr>
        <w:jc w:val="center"/>
        <w:rPr>
          <w:b/>
        </w:rPr>
      </w:pPr>
    </w:p>
    <w:p w14:paraId="40C5EDB0" w14:textId="6888434E" w:rsidR="00127A1B" w:rsidRPr="001D78AE" w:rsidRDefault="00AA799D" w:rsidP="00551056">
      <w:pPr>
        <w:jc w:val="center"/>
        <w:rPr>
          <w:b/>
        </w:rPr>
      </w:pPr>
      <w:r w:rsidRPr="001D78AE">
        <w:rPr>
          <w:b/>
        </w:rPr>
        <w:t>Chancellor’s Executive Cabinet</w:t>
      </w:r>
    </w:p>
    <w:p w14:paraId="043C4140" w14:textId="0A4B54B4" w:rsidR="00AA799D" w:rsidRDefault="00420081" w:rsidP="00AA799D">
      <w:pPr>
        <w:jc w:val="center"/>
      </w:pPr>
      <w:r>
        <w:t>9:00-</w:t>
      </w:r>
      <w:r w:rsidR="00EB0BB9">
        <w:t>1</w:t>
      </w:r>
      <w:r>
        <w:t>2</w:t>
      </w:r>
      <w:r w:rsidR="0056378E">
        <w:t>:00 p</w:t>
      </w:r>
      <w:r w:rsidR="00796A38">
        <w:t xml:space="preserve">.m., </w:t>
      </w:r>
      <w:r w:rsidR="00D06039">
        <w:t>July 13</w:t>
      </w:r>
      <w:r w:rsidR="002B0342">
        <w:t>, 2020</w:t>
      </w:r>
    </w:p>
    <w:p w14:paraId="21FC3720" w14:textId="04A2E21C" w:rsidR="00A843CB" w:rsidRPr="00BB3BA5" w:rsidRDefault="00BB3BA5" w:rsidP="005D64E2">
      <w:pPr>
        <w:jc w:val="center"/>
        <w:rPr>
          <w:b/>
        </w:rPr>
      </w:pPr>
      <w:r w:rsidRPr="00BB3BA5">
        <w:rPr>
          <w:b/>
        </w:rPr>
        <w:t>Notes</w:t>
      </w:r>
    </w:p>
    <w:p w14:paraId="7CA9FB7C" w14:textId="42D5F9EC" w:rsidR="0077467F" w:rsidRDefault="0077467F" w:rsidP="0077467F">
      <w:pPr>
        <w:pStyle w:val="ListParagraph"/>
        <w:rPr>
          <w:bCs/>
          <w:i/>
        </w:rPr>
      </w:pPr>
    </w:p>
    <w:p w14:paraId="44B88A53" w14:textId="4B5EAFE6" w:rsidR="00BB3BA5" w:rsidRDefault="00BB3BA5" w:rsidP="00BB3BA5">
      <w:pPr>
        <w:pStyle w:val="ListParagraph"/>
        <w:ind w:left="0"/>
      </w:pPr>
      <w:r>
        <w:rPr>
          <w:b/>
        </w:rPr>
        <w:t xml:space="preserve">Attendance: </w:t>
      </w:r>
      <w:r>
        <w:t>Shouan P</w:t>
      </w:r>
      <w:r w:rsidRPr="00BB3BA5">
        <w:t>an, Chemene Crawford, Sheila Edwards Lange,</w:t>
      </w:r>
      <w:r w:rsidR="00C51274">
        <w:t xml:space="preserve"> Sayumi Irey</w:t>
      </w:r>
      <w:r w:rsidRPr="00BB3BA5">
        <w:t xml:space="preserve">, Kurt Buttleman, Kerry Howell, Jennifer Dixon, Choi Halladay, Cindy Riche, Andrea Insley, Malcolm Grothe, Earnest Phillips, Steve Leahy, </w:t>
      </w:r>
      <w:r w:rsidR="00C51274">
        <w:t xml:space="preserve">Kathie Kwilinski, Jennifer Strother, </w:t>
      </w:r>
      <w:r w:rsidRPr="00BB3BA5">
        <w:t>Rebecca Hansen</w:t>
      </w:r>
    </w:p>
    <w:p w14:paraId="5AA69AC4" w14:textId="3DC4454E" w:rsidR="00BB3BA5" w:rsidRDefault="00BB3BA5" w:rsidP="0077467F">
      <w:pPr>
        <w:pStyle w:val="ListParagraph"/>
      </w:pPr>
    </w:p>
    <w:p w14:paraId="2DA3A956" w14:textId="35EE852C" w:rsidR="00C51274" w:rsidRDefault="00C51274" w:rsidP="00C51274">
      <w:pPr>
        <w:pStyle w:val="ListParagraph"/>
        <w:ind w:left="0"/>
      </w:pPr>
      <w:r>
        <w:t xml:space="preserve">Chancellor Pan began the meeting recognizing Andrea </w:t>
      </w:r>
      <w:proofErr w:type="spellStart"/>
      <w:r>
        <w:t>Insley’s</w:t>
      </w:r>
      <w:proofErr w:type="spellEnd"/>
      <w:r>
        <w:t xml:space="preserve"> career with Seattle Colleges and her retirement. </w:t>
      </w:r>
    </w:p>
    <w:p w14:paraId="4660FB79" w14:textId="77777777" w:rsidR="00C51274" w:rsidRPr="00BB3BA5" w:rsidRDefault="00C51274" w:rsidP="0077467F">
      <w:pPr>
        <w:pStyle w:val="ListParagraph"/>
      </w:pPr>
    </w:p>
    <w:p w14:paraId="373AECB1" w14:textId="77777777" w:rsidR="00B1777B" w:rsidRDefault="576E7DBF" w:rsidP="00B1777B">
      <w:pPr>
        <w:pStyle w:val="ListParagraph"/>
        <w:ind w:left="1080"/>
        <w:jc w:val="both"/>
        <w:rPr>
          <w:b/>
          <w:bCs/>
        </w:rPr>
      </w:pPr>
      <w:r w:rsidRPr="576E7DBF">
        <w:rPr>
          <w:b/>
          <w:bCs/>
        </w:rPr>
        <w:t>Operational Issues</w:t>
      </w:r>
    </w:p>
    <w:p w14:paraId="52DF3B8A" w14:textId="0A8EE6F2" w:rsidR="0094314E" w:rsidRPr="00C51274" w:rsidRDefault="00D06039" w:rsidP="00B1777B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B1777B">
        <w:rPr>
          <w:rFonts w:ascii="Calibri" w:eastAsia="Times New Roman" w:hAnsi="Calibri" w:cs="Calibri"/>
          <w:color w:val="000000"/>
        </w:rPr>
        <w:t xml:space="preserve">Continued Discussion of </w:t>
      </w:r>
      <w:r w:rsidR="0094314E" w:rsidRPr="00B1777B">
        <w:rPr>
          <w:rFonts w:ascii="Calibri" w:eastAsia="Times New Roman" w:hAnsi="Calibri" w:cs="Calibri"/>
          <w:color w:val="000000"/>
        </w:rPr>
        <w:t>Student Statement</w:t>
      </w:r>
      <w:r w:rsidRPr="00B1777B">
        <w:rPr>
          <w:rFonts w:ascii="Calibri" w:eastAsia="Times New Roman" w:hAnsi="Calibri" w:cs="Calibri"/>
          <w:color w:val="000000"/>
        </w:rPr>
        <w:t xml:space="preserve"> on Racial Equity </w:t>
      </w:r>
    </w:p>
    <w:p w14:paraId="01810C45" w14:textId="77777777" w:rsidR="00B661B3" w:rsidRDefault="00C51274" w:rsidP="00B661B3">
      <w:pPr>
        <w:pStyle w:val="ListParagraph"/>
        <w:ind w:left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Kerry Howell gave an update on the development of new student scholarships. </w:t>
      </w:r>
      <w:r w:rsidR="00B661B3">
        <w:rPr>
          <w:rFonts w:ascii="Calibri" w:eastAsia="Times New Roman" w:hAnsi="Calibri" w:cs="Calibri"/>
          <w:color w:val="000000"/>
        </w:rPr>
        <w:t xml:space="preserve">CEC discussed how to communicate actions back to the students. </w:t>
      </w:r>
    </w:p>
    <w:p w14:paraId="2D01367B" w14:textId="4EC051DD" w:rsidR="00B661B3" w:rsidRDefault="00B661B3" w:rsidP="00C51274">
      <w:pPr>
        <w:pStyle w:val="ListParagraph"/>
        <w:ind w:left="0"/>
        <w:jc w:val="both"/>
        <w:rPr>
          <w:rFonts w:ascii="Calibri" w:eastAsia="Times New Roman" w:hAnsi="Calibri" w:cs="Calibri"/>
          <w:color w:val="000000"/>
        </w:rPr>
      </w:pPr>
    </w:p>
    <w:p w14:paraId="1F2D7249" w14:textId="72033E7C" w:rsidR="00B661B3" w:rsidRDefault="00B661B3" w:rsidP="00C51274">
      <w:pPr>
        <w:pStyle w:val="ListParagraph"/>
        <w:ind w:left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CEC discussed making a statement opposing federal actions impacting international students. </w:t>
      </w:r>
    </w:p>
    <w:p w14:paraId="165B93E5" w14:textId="77777777" w:rsidR="00C51274" w:rsidRPr="00B1777B" w:rsidRDefault="00C51274" w:rsidP="00C51274">
      <w:pPr>
        <w:pStyle w:val="ListParagraph"/>
        <w:ind w:left="1080"/>
        <w:jc w:val="both"/>
        <w:rPr>
          <w:b/>
          <w:bCs/>
        </w:rPr>
      </w:pPr>
    </w:p>
    <w:p w14:paraId="1831E378" w14:textId="2BF34A83" w:rsidR="00B66734" w:rsidRDefault="00ED181F" w:rsidP="00ED181F">
      <w:pPr>
        <w:pStyle w:val="ListParagraph"/>
        <w:numPr>
          <w:ilvl w:val="0"/>
          <w:numId w:val="7"/>
        </w:numPr>
        <w:jc w:val="both"/>
        <w:rPr>
          <w:bCs/>
        </w:rPr>
      </w:pPr>
      <w:r w:rsidRPr="00ED181F">
        <w:rPr>
          <w:bCs/>
        </w:rPr>
        <w:t xml:space="preserve">Board/CEC </w:t>
      </w:r>
      <w:r w:rsidR="003811AB">
        <w:rPr>
          <w:bCs/>
        </w:rPr>
        <w:t xml:space="preserve">Retreat </w:t>
      </w:r>
    </w:p>
    <w:p w14:paraId="2F7E4C1F" w14:textId="25412D45" w:rsidR="005924FD" w:rsidRDefault="005924FD" w:rsidP="005924FD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The retreat will be held on July 23 from 9:00-11:30 using Zoom. Chancellor Pan shared a draft agenda for the retreat. </w:t>
      </w:r>
    </w:p>
    <w:p w14:paraId="0B6490A8" w14:textId="77777777" w:rsidR="00B661B3" w:rsidRDefault="00B661B3" w:rsidP="00B661B3">
      <w:pPr>
        <w:pStyle w:val="ListParagraph"/>
        <w:ind w:left="1080"/>
        <w:jc w:val="both"/>
        <w:rPr>
          <w:bCs/>
        </w:rPr>
      </w:pPr>
    </w:p>
    <w:p w14:paraId="78857C3C" w14:textId="56CD802D" w:rsidR="00B1777B" w:rsidRDefault="00B1777B" w:rsidP="00ED181F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Spring Quarter Enrollment Report </w:t>
      </w:r>
    </w:p>
    <w:p w14:paraId="24BB1185" w14:textId="746D0A81" w:rsidR="007151D3" w:rsidRDefault="007151D3" w:rsidP="007151D3">
      <w:pPr>
        <w:pStyle w:val="ListParagraph"/>
        <w:ind w:left="0"/>
        <w:jc w:val="both"/>
        <w:rPr>
          <w:bCs/>
        </w:rPr>
      </w:pPr>
      <w:r>
        <w:rPr>
          <w:bCs/>
        </w:rPr>
        <w:t>Kurt Buttleman summarized</w:t>
      </w:r>
      <w:r w:rsidR="001654F2">
        <w:rPr>
          <w:bCs/>
        </w:rPr>
        <w:t xml:space="preserve"> the</w:t>
      </w:r>
      <w:r>
        <w:rPr>
          <w:bCs/>
        </w:rPr>
        <w:t xml:space="preserve"> final </w:t>
      </w:r>
      <w:proofErr w:type="gramStart"/>
      <w:r>
        <w:rPr>
          <w:bCs/>
        </w:rPr>
        <w:t>Spring</w:t>
      </w:r>
      <w:proofErr w:type="gramEnd"/>
      <w:r>
        <w:rPr>
          <w:bCs/>
        </w:rPr>
        <w:t xml:space="preserve"> enrollment numbers.</w:t>
      </w:r>
      <w:r w:rsidR="001654F2">
        <w:rPr>
          <w:bCs/>
        </w:rPr>
        <w:t xml:space="preserve"> He also summarized </w:t>
      </w:r>
      <w:proofErr w:type="gramStart"/>
      <w:r w:rsidR="001654F2">
        <w:rPr>
          <w:bCs/>
        </w:rPr>
        <w:t>Summer</w:t>
      </w:r>
      <w:proofErr w:type="gramEnd"/>
      <w:r w:rsidR="001654F2">
        <w:rPr>
          <w:bCs/>
        </w:rPr>
        <w:t xml:space="preserve"> numbers. </w:t>
      </w:r>
      <w:r>
        <w:rPr>
          <w:bCs/>
        </w:rPr>
        <w:t xml:space="preserve"> </w:t>
      </w:r>
    </w:p>
    <w:p w14:paraId="36370A9C" w14:textId="29F63337" w:rsidR="00B661B3" w:rsidRDefault="00B661B3" w:rsidP="00B661B3">
      <w:pPr>
        <w:pStyle w:val="ListParagraph"/>
        <w:ind w:left="1080"/>
        <w:jc w:val="both"/>
        <w:rPr>
          <w:bCs/>
        </w:rPr>
      </w:pPr>
    </w:p>
    <w:p w14:paraId="2B0214DF" w14:textId="0122B19F" w:rsidR="00B02F01" w:rsidRPr="00ED181F" w:rsidRDefault="00B02F01" w:rsidP="00ED181F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Disaggregated Student Data </w:t>
      </w:r>
    </w:p>
    <w:p w14:paraId="2550BCE5" w14:textId="6418C574" w:rsidR="00ED181F" w:rsidRPr="001654F2" w:rsidRDefault="001654F2" w:rsidP="001654F2">
      <w:pPr>
        <w:pStyle w:val="ListParagraph"/>
        <w:ind w:left="0"/>
        <w:jc w:val="both"/>
        <w:rPr>
          <w:bCs/>
        </w:rPr>
      </w:pPr>
      <w:r w:rsidRPr="001654F2">
        <w:rPr>
          <w:bCs/>
        </w:rPr>
        <w:t xml:space="preserve">Kurt Buttleman shared retention </w:t>
      </w:r>
      <w:r>
        <w:rPr>
          <w:bCs/>
        </w:rPr>
        <w:t>a</w:t>
      </w:r>
      <w:r w:rsidRPr="001654F2">
        <w:rPr>
          <w:bCs/>
        </w:rPr>
        <w:t xml:space="preserve">nd completion data disaggregated by race. </w:t>
      </w:r>
      <w:r w:rsidR="00EA5A63">
        <w:rPr>
          <w:bCs/>
        </w:rPr>
        <w:t xml:space="preserve">Some of this data will be shared at the upcoming Board/CEC retreat. </w:t>
      </w:r>
    </w:p>
    <w:p w14:paraId="6181C462" w14:textId="77777777" w:rsidR="001654F2" w:rsidRDefault="001654F2" w:rsidP="00ED181F">
      <w:pPr>
        <w:pStyle w:val="ListParagraph"/>
        <w:ind w:left="1080"/>
        <w:jc w:val="both"/>
        <w:rPr>
          <w:b/>
          <w:bCs/>
        </w:rPr>
      </w:pPr>
    </w:p>
    <w:p w14:paraId="0DD9A6E3" w14:textId="71E3FAD9" w:rsidR="00ED181F" w:rsidRDefault="00ED181F" w:rsidP="00B1777B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Action Items</w:t>
      </w:r>
    </w:p>
    <w:p w14:paraId="521B535D" w14:textId="44548BC0" w:rsidR="00ED181F" w:rsidRDefault="00ED181F" w:rsidP="00ED181F">
      <w:pPr>
        <w:pStyle w:val="ListParagraph"/>
        <w:numPr>
          <w:ilvl w:val="1"/>
          <w:numId w:val="7"/>
        </w:numPr>
        <w:jc w:val="both"/>
        <w:rPr>
          <w:bCs/>
        </w:rPr>
      </w:pPr>
      <w:r w:rsidRPr="00ED181F">
        <w:rPr>
          <w:bCs/>
        </w:rPr>
        <w:t xml:space="preserve">Budget Reductions: further actions </w:t>
      </w:r>
    </w:p>
    <w:p w14:paraId="3BA137FC" w14:textId="4A93892F" w:rsidR="00D73506" w:rsidRDefault="00776816" w:rsidP="00D73506">
      <w:pPr>
        <w:pStyle w:val="ListParagraph"/>
        <w:ind w:left="0"/>
        <w:jc w:val="both"/>
      </w:pPr>
      <w:r w:rsidRPr="00830334">
        <w:rPr>
          <w:bCs/>
        </w:rPr>
        <w:t>CEC discussed</w:t>
      </w:r>
      <w:r w:rsidR="00D73506">
        <w:rPr>
          <w:bCs/>
        </w:rPr>
        <w:t xml:space="preserve"> granting COLAs and </w:t>
      </w:r>
      <w:r w:rsidR="001D0959" w:rsidRPr="00830334">
        <w:rPr>
          <w:bCs/>
        </w:rPr>
        <w:t>decided that Exempt and Pro S</w:t>
      </w:r>
      <w:r w:rsidRPr="00830334">
        <w:rPr>
          <w:bCs/>
        </w:rPr>
        <w:t>taff</w:t>
      </w:r>
      <w:r w:rsidR="00D73506">
        <w:rPr>
          <w:bCs/>
        </w:rPr>
        <w:t xml:space="preserve"> will receive a COLA this year, with the exception of senior administration. </w:t>
      </w:r>
      <w:r w:rsidR="00D73506">
        <w:t>A</w:t>
      </w:r>
      <w:r w:rsidR="00D73506">
        <w:t>dditional data</w:t>
      </w:r>
      <w:r w:rsidR="00D73506">
        <w:t xml:space="preserve"> will be reviewed to determine further furloughs for Exempt staff.</w:t>
      </w:r>
      <w:r w:rsidR="00D73506">
        <w:t xml:space="preserve"> AFT-SP</w:t>
      </w:r>
      <w:r w:rsidR="00D73506">
        <w:t>S furloughs will be negoti</w:t>
      </w:r>
      <w:bookmarkStart w:id="0" w:name="_GoBack"/>
      <w:bookmarkEnd w:id="0"/>
      <w:r w:rsidR="00D73506">
        <w:t>ated</w:t>
      </w:r>
      <w:r w:rsidR="00D73506">
        <w:t xml:space="preserve">. </w:t>
      </w:r>
    </w:p>
    <w:p w14:paraId="29ED06FB" w14:textId="5F4F11A0" w:rsidR="00837836" w:rsidRPr="00ED181F" w:rsidRDefault="00837836" w:rsidP="00830334">
      <w:pPr>
        <w:pStyle w:val="ListParagraph"/>
        <w:ind w:left="0"/>
        <w:jc w:val="both"/>
        <w:rPr>
          <w:bCs/>
          <w:lang w:eastAsia="zh-CN"/>
        </w:rPr>
      </w:pPr>
    </w:p>
    <w:p w14:paraId="13D445AB" w14:textId="77777777" w:rsidR="00ED181F" w:rsidRDefault="00ED181F" w:rsidP="00ED181F">
      <w:pPr>
        <w:pStyle w:val="ListParagraph"/>
        <w:ind w:left="1440"/>
        <w:jc w:val="both"/>
        <w:rPr>
          <w:b/>
          <w:bCs/>
        </w:rPr>
      </w:pPr>
    </w:p>
    <w:p w14:paraId="7031BAAA" w14:textId="7420152F" w:rsidR="00172486" w:rsidRPr="00FF3683" w:rsidRDefault="576E7DBF" w:rsidP="00B1777B">
      <w:pPr>
        <w:pStyle w:val="ListParagraph"/>
        <w:ind w:left="1080"/>
        <w:jc w:val="both"/>
        <w:rPr>
          <w:b/>
          <w:bCs/>
        </w:rPr>
      </w:pPr>
      <w:r w:rsidRPr="576E7DBF">
        <w:rPr>
          <w:b/>
          <w:bCs/>
        </w:rPr>
        <w:t>Standing Issues/Updates:</w:t>
      </w:r>
    </w:p>
    <w:p w14:paraId="3ED30BA9" w14:textId="05318D20" w:rsidR="00172486" w:rsidRDefault="002C1562" w:rsidP="00172486">
      <w:pPr>
        <w:pStyle w:val="ListParagraph"/>
        <w:numPr>
          <w:ilvl w:val="0"/>
          <w:numId w:val="5"/>
        </w:numPr>
        <w:jc w:val="both"/>
      </w:pPr>
      <w:r>
        <w:t xml:space="preserve">Review of Notes from </w:t>
      </w:r>
      <w:r w:rsidR="00D06039">
        <w:t>June 22</w:t>
      </w:r>
      <w:r w:rsidR="00172486">
        <w:t xml:space="preserve">  </w:t>
      </w:r>
    </w:p>
    <w:p w14:paraId="58FFB21B" w14:textId="2C60F2D4" w:rsidR="00837836" w:rsidRDefault="00837836" w:rsidP="00837836">
      <w:pPr>
        <w:pStyle w:val="ListParagraph"/>
        <w:ind w:left="0"/>
        <w:jc w:val="both"/>
      </w:pPr>
      <w:r>
        <w:t xml:space="preserve">CEC reviewed the notes. They will be posted. </w:t>
      </w:r>
    </w:p>
    <w:p w14:paraId="1E50753A" w14:textId="77777777" w:rsidR="00837836" w:rsidRDefault="00837836" w:rsidP="00837836">
      <w:pPr>
        <w:pStyle w:val="ListParagraph"/>
        <w:ind w:left="1080"/>
        <w:jc w:val="both"/>
      </w:pPr>
    </w:p>
    <w:p w14:paraId="41732EA2" w14:textId="014DD893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>Managing C</w:t>
      </w:r>
      <w:r w:rsidR="002C1562">
        <w:t>OVID</w:t>
      </w:r>
      <w:r>
        <w:t>-19 Pandemic</w:t>
      </w:r>
    </w:p>
    <w:p w14:paraId="227A3953" w14:textId="1AB95CC6" w:rsidR="006A55BF" w:rsidRDefault="006A55BF" w:rsidP="006A55BF">
      <w:pPr>
        <w:pStyle w:val="ListParagraph"/>
        <w:ind w:left="0"/>
        <w:jc w:val="both"/>
      </w:pPr>
      <w:r>
        <w:t>Malcolm is meeting with the VPs tomorrow and will report back to the COVID-19 response group afterward.</w:t>
      </w:r>
    </w:p>
    <w:p w14:paraId="376CAD2A" w14:textId="77777777" w:rsidR="00837836" w:rsidRDefault="00837836" w:rsidP="00837836">
      <w:pPr>
        <w:pStyle w:val="ListParagraph"/>
        <w:ind w:left="1080"/>
        <w:jc w:val="both"/>
      </w:pPr>
    </w:p>
    <w:p w14:paraId="2174B181" w14:textId="3FC05F00" w:rsidR="008117AC" w:rsidRDefault="008117AC" w:rsidP="00172486">
      <w:pPr>
        <w:pStyle w:val="ListParagraph"/>
        <w:numPr>
          <w:ilvl w:val="0"/>
          <w:numId w:val="5"/>
        </w:numPr>
        <w:jc w:val="both"/>
      </w:pPr>
      <w:r>
        <w:t>Strategic Budget Reduction</w:t>
      </w:r>
      <w:r w:rsidR="00BB3BA5">
        <w:t xml:space="preserve"> and Future Planning Task Force</w:t>
      </w:r>
    </w:p>
    <w:p w14:paraId="52095EB6" w14:textId="46343CB1" w:rsidR="006A55BF" w:rsidRDefault="006A55BF" w:rsidP="006A55BF">
      <w:pPr>
        <w:pStyle w:val="ListParagraph"/>
        <w:ind w:left="0"/>
        <w:jc w:val="both"/>
      </w:pPr>
      <w:r>
        <w:t xml:space="preserve">Kurt Buttleman shared the July 1 recommendations. </w:t>
      </w:r>
    </w:p>
    <w:p w14:paraId="1C396F20" w14:textId="72DD409F" w:rsidR="00837836" w:rsidRDefault="00837836" w:rsidP="00837836">
      <w:pPr>
        <w:pStyle w:val="ListParagraph"/>
        <w:ind w:left="1080"/>
        <w:jc w:val="both"/>
      </w:pPr>
    </w:p>
    <w:p w14:paraId="7AD0C754" w14:textId="5428D140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 xml:space="preserve">Chancellor/Board Updates </w:t>
      </w:r>
    </w:p>
    <w:p w14:paraId="3CF05C5E" w14:textId="7A0F665C" w:rsidR="006A55BF" w:rsidRDefault="006A55BF" w:rsidP="006A55BF">
      <w:pPr>
        <w:pStyle w:val="ListParagraph"/>
        <w:ind w:left="0"/>
        <w:jc w:val="both"/>
      </w:pPr>
      <w:r>
        <w:t>Steve Hill will continue to serve as Chair and Rosa Peralta will serve as Vice Chair for 20-21. CEC has been asked to contribute to the Chancellor’s evaluation</w:t>
      </w:r>
      <w:r w:rsidR="00340996">
        <w:t xml:space="preserve"> </w:t>
      </w:r>
      <w:r w:rsidR="00340996" w:rsidRPr="00830334">
        <w:t xml:space="preserve">and </w:t>
      </w:r>
      <w:r w:rsidR="00830334">
        <w:t>Trustees’ self-</w:t>
      </w:r>
      <w:r w:rsidR="00340996" w:rsidRPr="00830334">
        <w:t>evaluation.</w:t>
      </w:r>
    </w:p>
    <w:p w14:paraId="0AD2BBA0" w14:textId="77777777" w:rsidR="006A55BF" w:rsidRDefault="006A55BF" w:rsidP="006A55BF">
      <w:pPr>
        <w:pStyle w:val="ListParagraph"/>
        <w:ind w:left="1080"/>
        <w:jc w:val="both"/>
      </w:pPr>
    </w:p>
    <w:p w14:paraId="254E92E1" w14:textId="77777777" w:rsidR="006A55BF" w:rsidRDefault="00172486" w:rsidP="006A55BF">
      <w:pPr>
        <w:pStyle w:val="ListParagraph"/>
        <w:numPr>
          <w:ilvl w:val="0"/>
          <w:numId w:val="5"/>
        </w:numPr>
        <w:jc w:val="both"/>
      </w:pPr>
      <w:r>
        <w:t xml:space="preserve">Budget </w:t>
      </w:r>
    </w:p>
    <w:p w14:paraId="4D014B07" w14:textId="30FBCCE2" w:rsidR="006A55BF" w:rsidRDefault="006A55BF" w:rsidP="00E22C8B">
      <w:pPr>
        <w:pStyle w:val="ListParagraph"/>
        <w:ind w:left="0"/>
        <w:jc w:val="both"/>
      </w:pPr>
      <w:r>
        <w:t xml:space="preserve">Choi Halladay reported on District Office budget priorities and the data he is collecting. </w:t>
      </w:r>
    </w:p>
    <w:p w14:paraId="40AC1D5F" w14:textId="77777777" w:rsidR="006A55BF" w:rsidRDefault="006A55BF" w:rsidP="006A55BF">
      <w:pPr>
        <w:pStyle w:val="ListParagraph"/>
        <w:ind w:left="1080"/>
        <w:jc w:val="both"/>
      </w:pPr>
    </w:p>
    <w:p w14:paraId="64E54A84" w14:textId="46EFD716" w:rsidR="008117AC" w:rsidRDefault="008117AC" w:rsidP="008117AC">
      <w:pPr>
        <w:pStyle w:val="ListParagraph"/>
        <w:numPr>
          <w:ilvl w:val="0"/>
          <w:numId w:val="5"/>
        </w:numPr>
        <w:jc w:val="both"/>
      </w:pPr>
      <w:r>
        <w:t>AFT Seattle Negotiations Update</w:t>
      </w:r>
    </w:p>
    <w:p w14:paraId="7A1B50CA" w14:textId="35BADD65" w:rsidR="006A55BF" w:rsidRDefault="006A55BF" w:rsidP="00E22C8B">
      <w:pPr>
        <w:pStyle w:val="ListParagraph"/>
        <w:ind w:left="0"/>
        <w:jc w:val="both"/>
      </w:pPr>
      <w:r>
        <w:t xml:space="preserve">Jennifer Dixon reported that the parties continue to meet. </w:t>
      </w:r>
    </w:p>
    <w:p w14:paraId="72400E34" w14:textId="22F4E555" w:rsidR="006A55BF" w:rsidRDefault="006A55BF" w:rsidP="006A55BF">
      <w:pPr>
        <w:pStyle w:val="ListParagraph"/>
        <w:ind w:left="1080"/>
        <w:jc w:val="both"/>
      </w:pPr>
    </w:p>
    <w:p w14:paraId="514EBF73" w14:textId="51FD8965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 xml:space="preserve">Seattle Pathways </w:t>
      </w:r>
    </w:p>
    <w:p w14:paraId="34709F83" w14:textId="377B9B54" w:rsidR="006A55BF" w:rsidRDefault="006A55BF" w:rsidP="00E22C8B">
      <w:pPr>
        <w:pStyle w:val="ListParagraph"/>
        <w:ind w:left="0"/>
        <w:jc w:val="both"/>
      </w:pPr>
      <w:r>
        <w:t xml:space="preserve">Kurt Buttleman recently led a districtwide presentation of Seattle Pathways successes. Issues about meeting accessibility were discussed. </w:t>
      </w:r>
      <w:r w:rsidR="00E22C8B">
        <w:t xml:space="preserve">Cindy Riche will convene a group to better define procedures and needs for making meetings and events more accessible. </w:t>
      </w:r>
    </w:p>
    <w:p w14:paraId="54CF6C0A" w14:textId="77777777" w:rsidR="006A55BF" w:rsidRDefault="006A55BF" w:rsidP="006A55BF">
      <w:pPr>
        <w:pStyle w:val="ListParagraph"/>
        <w:ind w:left="1080"/>
        <w:jc w:val="both"/>
      </w:pPr>
    </w:p>
    <w:p w14:paraId="55136F53" w14:textId="719155A8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 xml:space="preserve">ctcLink </w:t>
      </w:r>
    </w:p>
    <w:p w14:paraId="6F900B89" w14:textId="29AA319F" w:rsidR="00E22C8B" w:rsidRDefault="00E22C8B" w:rsidP="00E22C8B">
      <w:pPr>
        <w:pStyle w:val="ListParagraph"/>
        <w:ind w:left="0"/>
        <w:jc w:val="both"/>
      </w:pPr>
      <w:r>
        <w:t xml:space="preserve">Kurt Buttleman presented the latest </w:t>
      </w:r>
      <w:r w:rsidR="001D0959">
        <w:t xml:space="preserve">project </w:t>
      </w:r>
      <w:r>
        <w:t xml:space="preserve">progress report. </w:t>
      </w:r>
    </w:p>
    <w:p w14:paraId="610A7F4A" w14:textId="790C8D30" w:rsidR="00E22C8B" w:rsidRDefault="00E22C8B" w:rsidP="00E22C8B">
      <w:pPr>
        <w:pStyle w:val="ListParagraph"/>
        <w:ind w:left="1080"/>
        <w:jc w:val="both"/>
      </w:pPr>
    </w:p>
    <w:p w14:paraId="6AA302AE" w14:textId="3EA89FCE" w:rsidR="0077467F" w:rsidRDefault="00172486" w:rsidP="00C51274">
      <w:pPr>
        <w:pStyle w:val="ListParagraph"/>
        <w:numPr>
          <w:ilvl w:val="0"/>
          <w:numId w:val="5"/>
        </w:numPr>
        <w:jc w:val="both"/>
      </w:pPr>
      <w:r>
        <w:t>College and District Division Updates</w:t>
      </w:r>
    </w:p>
    <w:p w14:paraId="660773CE" w14:textId="65599B62" w:rsidR="00F92DB9" w:rsidRDefault="001D0959" w:rsidP="00F92DB9">
      <w:pPr>
        <w:pStyle w:val="ListParagraph"/>
        <w:ind w:left="0"/>
        <w:jc w:val="both"/>
      </w:pPr>
      <w:r>
        <w:t>Earnest Phillips reported o</w:t>
      </w:r>
      <w:r w:rsidR="00F92DB9">
        <w:t xml:space="preserve">n assembly of the graduation boxes. </w:t>
      </w:r>
    </w:p>
    <w:p w14:paraId="1A82098D" w14:textId="09B52517" w:rsidR="00F92DB9" w:rsidRDefault="00F92DB9" w:rsidP="00F92DB9">
      <w:pPr>
        <w:pStyle w:val="ListParagraph"/>
        <w:ind w:left="0"/>
        <w:jc w:val="both"/>
      </w:pPr>
    </w:p>
    <w:p w14:paraId="055CA60C" w14:textId="2613FA66" w:rsidR="00F92DB9" w:rsidRDefault="00F92DB9" w:rsidP="00F92DB9">
      <w:pPr>
        <w:pStyle w:val="ListParagraph"/>
        <w:ind w:left="0"/>
        <w:jc w:val="both"/>
      </w:pPr>
      <w:r>
        <w:t>Jennifer Dixon reported on a problem with faculty being paid on time due to e</w:t>
      </w:r>
      <w:r w:rsidR="00340996">
        <w:t>-</w:t>
      </w:r>
      <w:r>
        <w:t xml:space="preserve">form deadlines not being met. </w:t>
      </w:r>
    </w:p>
    <w:p w14:paraId="70A2F28B" w14:textId="39AAE089" w:rsidR="00F92DB9" w:rsidRPr="00BB3BA5" w:rsidRDefault="00F92DB9" w:rsidP="0077467F">
      <w:pPr>
        <w:pStyle w:val="ListParagraph"/>
        <w:ind w:left="1080"/>
        <w:jc w:val="both"/>
      </w:pPr>
    </w:p>
    <w:p w14:paraId="22617324" w14:textId="32F75496" w:rsidR="00172486" w:rsidRPr="00BB3BA5" w:rsidRDefault="00172486" w:rsidP="00172486">
      <w:pPr>
        <w:jc w:val="both"/>
      </w:pPr>
      <w:r w:rsidRPr="00BB3BA5">
        <w:t xml:space="preserve">The next Executive Cabinet meeting is </w:t>
      </w:r>
      <w:r w:rsidR="00D06039" w:rsidRPr="00BB3BA5">
        <w:t>July 27</w:t>
      </w:r>
      <w:r w:rsidRPr="00BB3BA5">
        <w:t>.</w:t>
      </w:r>
    </w:p>
    <w:p w14:paraId="0F8B0326" w14:textId="3E304369" w:rsidR="00172486" w:rsidRPr="00DA76B9" w:rsidRDefault="00172486" w:rsidP="00172486">
      <w:pPr>
        <w:rPr>
          <w:sz w:val="22"/>
          <w:szCs w:val="22"/>
        </w:rPr>
      </w:pPr>
    </w:p>
    <w:p w14:paraId="3237F728" w14:textId="63047ED4" w:rsidR="002B13FE" w:rsidRPr="00DA76B9" w:rsidRDefault="002B13FE" w:rsidP="00905CE2">
      <w:pPr>
        <w:rPr>
          <w:sz w:val="22"/>
          <w:szCs w:val="22"/>
        </w:rPr>
      </w:pPr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1895" w14:textId="77777777" w:rsidR="004A3CA8" w:rsidRDefault="004A3CA8" w:rsidP="00B96558">
      <w:r>
        <w:separator/>
      </w:r>
    </w:p>
  </w:endnote>
  <w:endnote w:type="continuationSeparator" w:id="0">
    <w:p w14:paraId="5FC17012" w14:textId="77777777" w:rsidR="004A3CA8" w:rsidRDefault="004A3CA8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24CC" w14:textId="77777777" w:rsidR="004A3CA8" w:rsidRDefault="004A3CA8" w:rsidP="00B96558">
      <w:r>
        <w:separator/>
      </w:r>
    </w:p>
  </w:footnote>
  <w:footnote w:type="continuationSeparator" w:id="0">
    <w:p w14:paraId="68F2C176" w14:textId="77777777" w:rsidR="004A3CA8" w:rsidRDefault="004A3CA8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4EFF" w14:textId="77777777" w:rsidR="006A55BF" w:rsidRDefault="006A55BF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6A55BF" w:rsidRDefault="006A55BF" w:rsidP="00E0215A">
    <w:pPr>
      <w:rPr>
        <w:b/>
      </w:rPr>
    </w:pPr>
  </w:p>
  <w:p w14:paraId="2BD075C2" w14:textId="77777777" w:rsidR="006A55BF" w:rsidRPr="00E952A6" w:rsidRDefault="006A55BF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6A55BF" w:rsidRPr="00870F49" w:rsidRDefault="006A55BF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BF3"/>
    <w:multiLevelType w:val="hybridMultilevel"/>
    <w:tmpl w:val="C5A03554"/>
    <w:lvl w:ilvl="0" w:tplc="F0E2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A67CA"/>
    <w:multiLevelType w:val="hybridMultilevel"/>
    <w:tmpl w:val="9A1E0E36"/>
    <w:lvl w:ilvl="0" w:tplc="865AC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4233A"/>
    <w:multiLevelType w:val="hybridMultilevel"/>
    <w:tmpl w:val="7EF060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34E"/>
    <w:multiLevelType w:val="hybridMultilevel"/>
    <w:tmpl w:val="DA28B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47C85"/>
    <w:multiLevelType w:val="hybridMultilevel"/>
    <w:tmpl w:val="EA881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FC8"/>
    <w:multiLevelType w:val="hybridMultilevel"/>
    <w:tmpl w:val="90269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21B78"/>
    <w:multiLevelType w:val="hybridMultilevel"/>
    <w:tmpl w:val="15384916"/>
    <w:lvl w:ilvl="0" w:tplc="2A8E1440">
      <w:start w:val="1"/>
      <w:numFmt w:val="decimal"/>
      <w:lvlText w:val="%1."/>
      <w:lvlJc w:val="left"/>
      <w:pPr>
        <w:ind w:left="720" w:hanging="360"/>
      </w:pPr>
    </w:lvl>
    <w:lvl w:ilvl="1" w:tplc="3168B33A">
      <w:start w:val="1"/>
      <w:numFmt w:val="lowerLetter"/>
      <w:lvlText w:val="%2."/>
      <w:lvlJc w:val="left"/>
      <w:pPr>
        <w:ind w:left="1440" w:hanging="360"/>
      </w:pPr>
    </w:lvl>
    <w:lvl w:ilvl="2" w:tplc="3BC21296">
      <w:start w:val="1"/>
      <w:numFmt w:val="lowerRoman"/>
      <w:lvlText w:val="%3."/>
      <w:lvlJc w:val="right"/>
      <w:pPr>
        <w:ind w:left="2160" w:hanging="180"/>
      </w:pPr>
    </w:lvl>
    <w:lvl w:ilvl="3" w:tplc="4A66C208">
      <w:start w:val="1"/>
      <w:numFmt w:val="decimal"/>
      <w:lvlText w:val="%4."/>
      <w:lvlJc w:val="left"/>
      <w:pPr>
        <w:ind w:left="2880" w:hanging="360"/>
      </w:pPr>
    </w:lvl>
    <w:lvl w:ilvl="4" w:tplc="2F5899F4">
      <w:start w:val="1"/>
      <w:numFmt w:val="lowerLetter"/>
      <w:lvlText w:val="%5."/>
      <w:lvlJc w:val="left"/>
      <w:pPr>
        <w:ind w:left="3600" w:hanging="360"/>
      </w:pPr>
    </w:lvl>
    <w:lvl w:ilvl="5" w:tplc="B5B6B042">
      <w:start w:val="1"/>
      <w:numFmt w:val="lowerRoman"/>
      <w:lvlText w:val="%6."/>
      <w:lvlJc w:val="right"/>
      <w:pPr>
        <w:ind w:left="4320" w:hanging="180"/>
      </w:pPr>
    </w:lvl>
    <w:lvl w:ilvl="6" w:tplc="67209BCC">
      <w:start w:val="1"/>
      <w:numFmt w:val="decimal"/>
      <w:lvlText w:val="%7."/>
      <w:lvlJc w:val="left"/>
      <w:pPr>
        <w:ind w:left="5040" w:hanging="360"/>
      </w:pPr>
    </w:lvl>
    <w:lvl w:ilvl="7" w:tplc="866C68D0">
      <w:start w:val="1"/>
      <w:numFmt w:val="lowerLetter"/>
      <w:lvlText w:val="%8."/>
      <w:lvlJc w:val="left"/>
      <w:pPr>
        <w:ind w:left="5760" w:hanging="360"/>
      </w:pPr>
    </w:lvl>
    <w:lvl w:ilvl="8" w:tplc="94CE22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F474E"/>
    <w:multiLevelType w:val="hybridMultilevel"/>
    <w:tmpl w:val="0A38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1961"/>
    <w:multiLevelType w:val="hybridMultilevel"/>
    <w:tmpl w:val="E27E91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C7695"/>
    <w:multiLevelType w:val="hybridMultilevel"/>
    <w:tmpl w:val="5C1AD5F2"/>
    <w:lvl w:ilvl="0" w:tplc="07DCC2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A478D6"/>
    <w:multiLevelType w:val="hybridMultilevel"/>
    <w:tmpl w:val="B4E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F471B"/>
    <w:multiLevelType w:val="hybridMultilevel"/>
    <w:tmpl w:val="2F32E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992"/>
    <w:multiLevelType w:val="hybridMultilevel"/>
    <w:tmpl w:val="CAD6EB8E"/>
    <w:lvl w:ilvl="0" w:tplc="25AC93E4">
      <w:start w:val="1"/>
      <w:numFmt w:val="decimal"/>
      <w:lvlText w:val="%1."/>
      <w:lvlJc w:val="left"/>
      <w:pPr>
        <w:ind w:left="720" w:hanging="360"/>
      </w:pPr>
    </w:lvl>
    <w:lvl w:ilvl="1" w:tplc="3B3E3990">
      <w:start w:val="1"/>
      <w:numFmt w:val="lowerLetter"/>
      <w:lvlText w:val="%2."/>
      <w:lvlJc w:val="left"/>
      <w:pPr>
        <w:ind w:left="1440" w:hanging="360"/>
      </w:pPr>
    </w:lvl>
    <w:lvl w:ilvl="2" w:tplc="9CD8AA84">
      <w:start w:val="1"/>
      <w:numFmt w:val="lowerRoman"/>
      <w:lvlText w:val="%3."/>
      <w:lvlJc w:val="right"/>
      <w:pPr>
        <w:ind w:left="2160" w:hanging="180"/>
      </w:pPr>
    </w:lvl>
    <w:lvl w:ilvl="3" w:tplc="2244CEB0">
      <w:start w:val="1"/>
      <w:numFmt w:val="decimal"/>
      <w:lvlText w:val="%4."/>
      <w:lvlJc w:val="left"/>
      <w:pPr>
        <w:ind w:left="2880" w:hanging="360"/>
      </w:pPr>
    </w:lvl>
    <w:lvl w:ilvl="4" w:tplc="DA605412">
      <w:start w:val="1"/>
      <w:numFmt w:val="lowerLetter"/>
      <w:lvlText w:val="%5."/>
      <w:lvlJc w:val="left"/>
      <w:pPr>
        <w:ind w:left="3600" w:hanging="360"/>
      </w:pPr>
    </w:lvl>
    <w:lvl w:ilvl="5" w:tplc="A030E2A6">
      <w:start w:val="1"/>
      <w:numFmt w:val="lowerRoman"/>
      <w:lvlText w:val="%6."/>
      <w:lvlJc w:val="right"/>
      <w:pPr>
        <w:ind w:left="4320" w:hanging="180"/>
      </w:pPr>
    </w:lvl>
    <w:lvl w:ilvl="6" w:tplc="9F5883F6">
      <w:start w:val="1"/>
      <w:numFmt w:val="decimal"/>
      <w:lvlText w:val="%7."/>
      <w:lvlJc w:val="left"/>
      <w:pPr>
        <w:ind w:left="5040" w:hanging="360"/>
      </w:pPr>
    </w:lvl>
    <w:lvl w:ilvl="7" w:tplc="0560971C">
      <w:start w:val="1"/>
      <w:numFmt w:val="lowerLetter"/>
      <w:lvlText w:val="%8."/>
      <w:lvlJc w:val="left"/>
      <w:pPr>
        <w:ind w:left="5760" w:hanging="360"/>
      </w:pPr>
    </w:lvl>
    <w:lvl w:ilvl="8" w:tplc="7FF443B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2C71"/>
    <w:multiLevelType w:val="hybridMultilevel"/>
    <w:tmpl w:val="FFEA7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82647"/>
    <w:multiLevelType w:val="hybridMultilevel"/>
    <w:tmpl w:val="4AFE72F2"/>
    <w:lvl w:ilvl="0" w:tplc="21B0ADE6">
      <w:start w:val="1"/>
      <w:numFmt w:val="decimal"/>
      <w:lvlText w:val="%1."/>
      <w:lvlJc w:val="left"/>
      <w:pPr>
        <w:ind w:left="720" w:hanging="360"/>
      </w:pPr>
    </w:lvl>
    <w:lvl w:ilvl="1" w:tplc="F04084CA">
      <w:start w:val="1"/>
      <w:numFmt w:val="decimal"/>
      <w:lvlText w:val="%2."/>
      <w:lvlJc w:val="left"/>
      <w:pPr>
        <w:ind w:left="1440" w:hanging="360"/>
      </w:pPr>
    </w:lvl>
    <w:lvl w:ilvl="2" w:tplc="C6D09FBC">
      <w:start w:val="1"/>
      <w:numFmt w:val="lowerRoman"/>
      <w:lvlText w:val="%3."/>
      <w:lvlJc w:val="right"/>
      <w:pPr>
        <w:ind w:left="2160" w:hanging="180"/>
      </w:pPr>
    </w:lvl>
    <w:lvl w:ilvl="3" w:tplc="8FB8FEB0">
      <w:start w:val="1"/>
      <w:numFmt w:val="decimal"/>
      <w:lvlText w:val="%4."/>
      <w:lvlJc w:val="left"/>
      <w:pPr>
        <w:ind w:left="2880" w:hanging="360"/>
      </w:pPr>
    </w:lvl>
    <w:lvl w:ilvl="4" w:tplc="524475DE">
      <w:start w:val="1"/>
      <w:numFmt w:val="lowerLetter"/>
      <w:lvlText w:val="%5."/>
      <w:lvlJc w:val="left"/>
      <w:pPr>
        <w:ind w:left="3600" w:hanging="360"/>
      </w:pPr>
    </w:lvl>
    <w:lvl w:ilvl="5" w:tplc="3AD6B1AE">
      <w:start w:val="1"/>
      <w:numFmt w:val="lowerRoman"/>
      <w:lvlText w:val="%6."/>
      <w:lvlJc w:val="right"/>
      <w:pPr>
        <w:ind w:left="4320" w:hanging="180"/>
      </w:pPr>
    </w:lvl>
    <w:lvl w:ilvl="6" w:tplc="1108E1B6">
      <w:start w:val="1"/>
      <w:numFmt w:val="decimal"/>
      <w:lvlText w:val="%7."/>
      <w:lvlJc w:val="left"/>
      <w:pPr>
        <w:ind w:left="5040" w:hanging="360"/>
      </w:pPr>
    </w:lvl>
    <w:lvl w:ilvl="7" w:tplc="8DA207FC">
      <w:start w:val="1"/>
      <w:numFmt w:val="lowerLetter"/>
      <w:lvlText w:val="%8."/>
      <w:lvlJc w:val="left"/>
      <w:pPr>
        <w:ind w:left="5760" w:hanging="360"/>
      </w:pPr>
    </w:lvl>
    <w:lvl w:ilvl="8" w:tplc="98D48FC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77CF"/>
    <w:multiLevelType w:val="hybridMultilevel"/>
    <w:tmpl w:val="B858BE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804E6"/>
    <w:multiLevelType w:val="hybridMultilevel"/>
    <w:tmpl w:val="67883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56497"/>
    <w:multiLevelType w:val="hybridMultilevel"/>
    <w:tmpl w:val="4724BF90"/>
    <w:lvl w:ilvl="0" w:tplc="D3EEFE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99B067D"/>
    <w:multiLevelType w:val="hybridMultilevel"/>
    <w:tmpl w:val="C42EC11C"/>
    <w:lvl w:ilvl="0" w:tplc="C14A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2001"/>
    <w:multiLevelType w:val="hybridMultilevel"/>
    <w:tmpl w:val="D6A87022"/>
    <w:lvl w:ilvl="0" w:tplc="572CB41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B1849C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C1EE68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E6A82"/>
    <w:multiLevelType w:val="hybridMultilevel"/>
    <w:tmpl w:val="E9562FC0"/>
    <w:lvl w:ilvl="0" w:tplc="0EE857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8229A2"/>
    <w:multiLevelType w:val="hybridMultilevel"/>
    <w:tmpl w:val="5A04C02A"/>
    <w:lvl w:ilvl="0" w:tplc="8F648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742CF4"/>
    <w:multiLevelType w:val="hybridMultilevel"/>
    <w:tmpl w:val="7344832A"/>
    <w:lvl w:ilvl="0" w:tplc="4DC4A634">
      <w:start w:val="1"/>
      <w:numFmt w:val="decimal"/>
      <w:lvlText w:val="%1."/>
      <w:lvlJc w:val="left"/>
      <w:pPr>
        <w:ind w:left="720" w:hanging="360"/>
      </w:pPr>
    </w:lvl>
    <w:lvl w:ilvl="1" w:tplc="BC0478CE">
      <w:start w:val="1"/>
      <w:numFmt w:val="lowerLetter"/>
      <w:lvlText w:val="%2."/>
      <w:lvlJc w:val="left"/>
      <w:pPr>
        <w:ind w:left="1440" w:hanging="360"/>
      </w:pPr>
    </w:lvl>
    <w:lvl w:ilvl="2" w:tplc="0CDE04C2">
      <w:start w:val="1"/>
      <w:numFmt w:val="lowerRoman"/>
      <w:lvlText w:val="%3."/>
      <w:lvlJc w:val="right"/>
      <w:pPr>
        <w:ind w:left="2160" w:hanging="180"/>
      </w:pPr>
    </w:lvl>
    <w:lvl w:ilvl="3" w:tplc="FC5A984E">
      <w:start w:val="1"/>
      <w:numFmt w:val="decimal"/>
      <w:lvlText w:val="%4."/>
      <w:lvlJc w:val="left"/>
      <w:pPr>
        <w:ind w:left="2880" w:hanging="360"/>
      </w:pPr>
    </w:lvl>
    <w:lvl w:ilvl="4" w:tplc="5BC62842">
      <w:start w:val="1"/>
      <w:numFmt w:val="lowerLetter"/>
      <w:lvlText w:val="%5."/>
      <w:lvlJc w:val="left"/>
      <w:pPr>
        <w:ind w:left="3600" w:hanging="360"/>
      </w:pPr>
    </w:lvl>
    <w:lvl w:ilvl="5" w:tplc="BB7C2220">
      <w:start w:val="1"/>
      <w:numFmt w:val="lowerRoman"/>
      <w:lvlText w:val="%6."/>
      <w:lvlJc w:val="right"/>
      <w:pPr>
        <w:ind w:left="4320" w:hanging="180"/>
      </w:pPr>
    </w:lvl>
    <w:lvl w:ilvl="6" w:tplc="9BF0CAAA">
      <w:start w:val="1"/>
      <w:numFmt w:val="decimal"/>
      <w:lvlText w:val="%7."/>
      <w:lvlJc w:val="left"/>
      <w:pPr>
        <w:ind w:left="5040" w:hanging="360"/>
      </w:pPr>
    </w:lvl>
    <w:lvl w:ilvl="7" w:tplc="69A207DA">
      <w:start w:val="1"/>
      <w:numFmt w:val="lowerLetter"/>
      <w:lvlText w:val="%8."/>
      <w:lvlJc w:val="left"/>
      <w:pPr>
        <w:ind w:left="5760" w:hanging="360"/>
      </w:pPr>
    </w:lvl>
    <w:lvl w:ilvl="8" w:tplc="A6D81D2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D63CB"/>
    <w:multiLevelType w:val="hybridMultilevel"/>
    <w:tmpl w:val="6BC00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502D2B"/>
    <w:multiLevelType w:val="hybridMultilevel"/>
    <w:tmpl w:val="594AF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F440B3"/>
    <w:multiLevelType w:val="hybridMultilevel"/>
    <w:tmpl w:val="1D2EF160"/>
    <w:lvl w:ilvl="0" w:tplc="4B28A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A46C3A"/>
    <w:multiLevelType w:val="hybridMultilevel"/>
    <w:tmpl w:val="B5F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E7618"/>
    <w:multiLevelType w:val="hybridMultilevel"/>
    <w:tmpl w:val="11E4A952"/>
    <w:lvl w:ilvl="0" w:tplc="2E2CA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C2903"/>
    <w:multiLevelType w:val="hybridMultilevel"/>
    <w:tmpl w:val="7364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4E676E"/>
    <w:multiLevelType w:val="hybridMultilevel"/>
    <w:tmpl w:val="34FE7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D7E39"/>
    <w:multiLevelType w:val="hybridMultilevel"/>
    <w:tmpl w:val="BD085598"/>
    <w:lvl w:ilvl="0" w:tplc="48463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3"/>
  </w:num>
  <w:num w:numId="5">
    <w:abstractNumId w:val="24"/>
  </w:num>
  <w:num w:numId="6">
    <w:abstractNumId w:val="4"/>
  </w:num>
  <w:num w:numId="7">
    <w:abstractNumId w:val="20"/>
  </w:num>
  <w:num w:numId="8">
    <w:abstractNumId w:val="25"/>
  </w:num>
  <w:num w:numId="9">
    <w:abstractNumId w:val="14"/>
  </w:num>
  <w:num w:numId="10">
    <w:abstractNumId w:val="3"/>
  </w:num>
  <w:num w:numId="11">
    <w:abstractNumId w:val="16"/>
  </w:num>
  <w:num w:numId="12">
    <w:abstractNumId w:val="1"/>
  </w:num>
  <w:num w:numId="13">
    <w:abstractNumId w:val="5"/>
  </w:num>
  <w:num w:numId="14">
    <w:abstractNumId w:val="31"/>
  </w:num>
  <w:num w:numId="15">
    <w:abstractNumId w:val="30"/>
  </w:num>
  <w:num w:numId="16">
    <w:abstractNumId w:val="9"/>
  </w:num>
  <w:num w:numId="17">
    <w:abstractNumId w:val="6"/>
  </w:num>
  <w:num w:numId="18">
    <w:abstractNumId w:val="2"/>
  </w:num>
  <w:num w:numId="19">
    <w:abstractNumId w:val="22"/>
  </w:num>
  <w:num w:numId="20">
    <w:abstractNumId w:val="26"/>
  </w:num>
  <w:num w:numId="21">
    <w:abstractNumId w:val="29"/>
  </w:num>
  <w:num w:numId="22">
    <w:abstractNumId w:val="19"/>
  </w:num>
  <w:num w:numId="23">
    <w:abstractNumId w:val="17"/>
  </w:num>
  <w:num w:numId="24">
    <w:abstractNumId w:val="21"/>
  </w:num>
  <w:num w:numId="25">
    <w:abstractNumId w:val="12"/>
  </w:num>
  <w:num w:numId="26">
    <w:abstractNumId w:val="8"/>
  </w:num>
  <w:num w:numId="27">
    <w:abstractNumId w:val="11"/>
  </w:num>
  <w:num w:numId="28">
    <w:abstractNumId w:val="0"/>
  </w:num>
  <w:num w:numId="29">
    <w:abstractNumId w:val="28"/>
  </w:num>
  <w:num w:numId="30">
    <w:abstractNumId w:val="32"/>
  </w:num>
  <w:num w:numId="31">
    <w:abstractNumId w:val="18"/>
  </w:num>
  <w:num w:numId="32">
    <w:abstractNumId w:val="27"/>
  </w:num>
  <w:num w:numId="3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D"/>
    <w:rsid w:val="000139B4"/>
    <w:rsid w:val="00016CD4"/>
    <w:rsid w:val="00017608"/>
    <w:rsid w:val="00023D7F"/>
    <w:rsid w:val="00032A0C"/>
    <w:rsid w:val="000343AF"/>
    <w:rsid w:val="000370D0"/>
    <w:rsid w:val="000403C6"/>
    <w:rsid w:val="00051DDF"/>
    <w:rsid w:val="00054714"/>
    <w:rsid w:val="0005682C"/>
    <w:rsid w:val="00056D27"/>
    <w:rsid w:val="00061A9D"/>
    <w:rsid w:val="00063C6C"/>
    <w:rsid w:val="0006573A"/>
    <w:rsid w:val="00072C7F"/>
    <w:rsid w:val="0009301E"/>
    <w:rsid w:val="000A171D"/>
    <w:rsid w:val="000A1B49"/>
    <w:rsid w:val="000A476D"/>
    <w:rsid w:val="000B3DEF"/>
    <w:rsid w:val="000B5948"/>
    <w:rsid w:val="000C163C"/>
    <w:rsid w:val="000C35B3"/>
    <w:rsid w:val="000D0F99"/>
    <w:rsid w:val="000D1127"/>
    <w:rsid w:val="000E035E"/>
    <w:rsid w:val="000F259F"/>
    <w:rsid w:val="00104307"/>
    <w:rsid w:val="00112D55"/>
    <w:rsid w:val="00114109"/>
    <w:rsid w:val="00117D9F"/>
    <w:rsid w:val="00122ADA"/>
    <w:rsid w:val="00124152"/>
    <w:rsid w:val="00124D3D"/>
    <w:rsid w:val="00127A1B"/>
    <w:rsid w:val="00130163"/>
    <w:rsid w:val="0013474D"/>
    <w:rsid w:val="001416D2"/>
    <w:rsid w:val="00141E33"/>
    <w:rsid w:val="00143094"/>
    <w:rsid w:val="00152569"/>
    <w:rsid w:val="00164E7D"/>
    <w:rsid w:val="001654F2"/>
    <w:rsid w:val="00167C34"/>
    <w:rsid w:val="00172486"/>
    <w:rsid w:val="001748F3"/>
    <w:rsid w:val="00175F7E"/>
    <w:rsid w:val="001807DA"/>
    <w:rsid w:val="00190F60"/>
    <w:rsid w:val="00196944"/>
    <w:rsid w:val="001A3F75"/>
    <w:rsid w:val="001A4CBB"/>
    <w:rsid w:val="001A7A14"/>
    <w:rsid w:val="001B59BB"/>
    <w:rsid w:val="001C25B6"/>
    <w:rsid w:val="001C6E6D"/>
    <w:rsid w:val="001D077E"/>
    <w:rsid w:val="001D0959"/>
    <w:rsid w:val="001D2EDA"/>
    <w:rsid w:val="001D5C85"/>
    <w:rsid w:val="001D78AE"/>
    <w:rsid w:val="001E0EA4"/>
    <w:rsid w:val="002120C7"/>
    <w:rsid w:val="002120FB"/>
    <w:rsid w:val="00212412"/>
    <w:rsid w:val="002142C7"/>
    <w:rsid w:val="0023321F"/>
    <w:rsid w:val="00234581"/>
    <w:rsid w:val="002357E5"/>
    <w:rsid w:val="00241A0B"/>
    <w:rsid w:val="0024748A"/>
    <w:rsid w:val="002569AB"/>
    <w:rsid w:val="002572D0"/>
    <w:rsid w:val="00261A75"/>
    <w:rsid w:val="002626D5"/>
    <w:rsid w:val="00271057"/>
    <w:rsid w:val="002719B9"/>
    <w:rsid w:val="002734C2"/>
    <w:rsid w:val="00281F47"/>
    <w:rsid w:val="0028616F"/>
    <w:rsid w:val="002904E7"/>
    <w:rsid w:val="002921E5"/>
    <w:rsid w:val="00294D47"/>
    <w:rsid w:val="002A156B"/>
    <w:rsid w:val="002A7FBE"/>
    <w:rsid w:val="002B0342"/>
    <w:rsid w:val="002B13FE"/>
    <w:rsid w:val="002B4956"/>
    <w:rsid w:val="002C1562"/>
    <w:rsid w:val="002C2C0D"/>
    <w:rsid w:val="002C6B63"/>
    <w:rsid w:val="002D0A45"/>
    <w:rsid w:val="002D5455"/>
    <w:rsid w:val="002F11D0"/>
    <w:rsid w:val="002F7F56"/>
    <w:rsid w:val="00300D51"/>
    <w:rsid w:val="00305BF2"/>
    <w:rsid w:val="003103C3"/>
    <w:rsid w:val="0031190E"/>
    <w:rsid w:val="00322219"/>
    <w:rsid w:val="0032595E"/>
    <w:rsid w:val="00326277"/>
    <w:rsid w:val="00326606"/>
    <w:rsid w:val="0033655C"/>
    <w:rsid w:val="00337885"/>
    <w:rsid w:val="00340996"/>
    <w:rsid w:val="00354089"/>
    <w:rsid w:val="003555C9"/>
    <w:rsid w:val="00355C72"/>
    <w:rsid w:val="00370233"/>
    <w:rsid w:val="003811AB"/>
    <w:rsid w:val="00392729"/>
    <w:rsid w:val="0039537A"/>
    <w:rsid w:val="00397165"/>
    <w:rsid w:val="00397FB2"/>
    <w:rsid w:val="003A4CCA"/>
    <w:rsid w:val="003A6640"/>
    <w:rsid w:val="003B1949"/>
    <w:rsid w:val="003B2813"/>
    <w:rsid w:val="003D7D45"/>
    <w:rsid w:val="003E5EB4"/>
    <w:rsid w:val="003F2219"/>
    <w:rsid w:val="003F3D56"/>
    <w:rsid w:val="00405D4D"/>
    <w:rsid w:val="004078B4"/>
    <w:rsid w:val="00411C39"/>
    <w:rsid w:val="00412EA5"/>
    <w:rsid w:val="00420081"/>
    <w:rsid w:val="00420A78"/>
    <w:rsid w:val="004225C7"/>
    <w:rsid w:val="00431497"/>
    <w:rsid w:val="0043156D"/>
    <w:rsid w:val="00435E7F"/>
    <w:rsid w:val="00437FDD"/>
    <w:rsid w:val="004505B7"/>
    <w:rsid w:val="0046664B"/>
    <w:rsid w:val="00473C45"/>
    <w:rsid w:val="00475D46"/>
    <w:rsid w:val="00490EA6"/>
    <w:rsid w:val="004915A1"/>
    <w:rsid w:val="00493F89"/>
    <w:rsid w:val="00497DE4"/>
    <w:rsid w:val="004A13DA"/>
    <w:rsid w:val="004A24BE"/>
    <w:rsid w:val="004A3CA8"/>
    <w:rsid w:val="004A564C"/>
    <w:rsid w:val="004B43C7"/>
    <w:rsid w:val="004B6721"/>
    <w:rsid w:val="0050144C"/>
    <w:rsid w:val="00501811"/>
    <w:rsid w:val="00501BE5"/>
    <w:rsid w:val="00505B53"/>
    <w:rsid w:val="0051721B"/>
    <w:rsid w:val="005211AC"/>
    <w:rsid w:val="00527E96"/>
    <w:rsid w:val="0054370D"/>
    <w:rsid w:val="005445A5"/>
    <w:rsid w:val="00551056"/>
    <w:rsid w:val="00560051"/>
    <w:rsid w:val="00562EE2"/>
    <w:rsid w:val="0056378E"/>
    <w:rsid w:val="00573D31"/>
    <w:rsid w:val="00574BA9"/>
    <w:rsid w:val="00581640"/>
    <w:rsid w:val="005830BC"/>
    <w:rsid w:val="00583288"/>
    <w:rsid w:val="0059090B"/>
    <w:rsid w:val="005924FD"/>
    <w:rsid w:val="00592524"/>
    <w:rsid w:val="005966BE"/>
    <w:rsid w:val="005A0C43"/>
    <w:rsid w:val="005A7FD0"/>
    <w:rsid w:val="005B1090"/>
    <w:rsid w:val="005B7492"/>
    <w:rsid w:val="005C30C1"/>
    <w:rsid w:val="005C33EA"/>
    <w:rsid w:val="005D27E2"/>
    <w:rsid w:val="005D64E2"/>
    <w:rsid w:val="005D7FE9"/>
    <w:rsid w:val="005F16D3"/>
    <w:rsid w:val="00604D8E"/>
    <w:rsid w:val="00611795"/>
    <w:rsid w:val="00642EC9"/>
    <w:rsid w:val="00645DF8"/>
    <w:rsid w:val="00651661"/>
    <w:rsid w:val="006517AC"/>
    <w:rsid w:val="00654494"/>
    <w:rsid w:val="00666FCC"/>
    <w:rsid w:val="0068615E"/>
    <w:rsid w:val="006A226E"/>
    <w:rsid w:val="006A55BF"/>
    <w:rsid w:val="006B6FA3"/>
    <w:rsid w:val="006B7DA3"/>
    <w:rsid w:val="006C216A"/>
    <w:rsid w:val="006C2DAE"/>
    <w:rsid w:val="006C4A66"/>
    <w:rsid w:val="006D0444"/>
    <w:rsid w:val="006D7F8E"/>
    <w:rsid w:val="006E6316"/>
    <w:rsid w:val="006E6DE9"/>
    <w:rsid w:val="006F3B05"/>
    <w:rsid w:val="00700553"/>
    <w:rsid w:val="00701654"/>
    <w:rsid w:val="007045B4"/>
    <w:rsid w:val="00707BFE"/>
    <w:rsid w:val="00712818"/>
    <w:rsid w:val="00713FCA"/>
    <w:rsid w:val="007151D3"/>
    <w:rsid w:val="007217BB"/>
    <w:rsid w:val="00732E4D"/>
    <w:rsid w:val="00737084"/>
    <w:rsid w:val="0074190D"/>
    <w:rsid w:val="00742CE6"/>
    <w:rsid w:val="00751B40"/>
    <w:rsid w:val="00754BEA"/>
    <w:rsid w:val="00761017"/>
    <w:rsid w:val="00761178"/>
    <w:rsid w:val="007647AF"/>
    <w:rsid w:val="00765A76"/>
    <w:rsid w:val="0076754E"/>
    <w:rsid w:val="007727A2"/>
    <w:rsid w:val="0077467F"/>
    <w:rsid w:val="007760B7"/>
    <w:rsid w:val="00776816"/>
    <w:rsid w:val="0078267A"/>
    <w:rsid w:val="00783E86"/>
    <w:rsid w:val="007876D9"/>
    <w:rsid w:val="00796974"/>
    <w:rsid w:val="00796A38"/>
    <w:rsid w:val="007A23CA"/>
    <w:rsid w:val="007B382F"/>
    <w:rsid w:val="007B722E"/>
    <w:rsid w:val="007C099E"/>
    <w:rsid w:val="007C2D02"/>
    <w:rsid w:val="007C41B0"/>
    <w:rsid w:val="007C4579"/>
    <w:rsid w:val="007D10B5"/>
    <w:rsid w:val="007E0518"/>
    <w:rsid w:val="007E2138"/>
    <w:rsid w:val="007E75D8"/>
    <w:rsid w:val="007F57C3"/>
    <w:rsid w:val="00802184"/>
    <w:rsid w:val="008117AC"/>
    <w:rsid w:val="00815DC3"/>
    <w:rsid w:val="00822BC6"/>
    <w:rsid w:val="008256AD"/>
    <w:rsid w:val="008263F2"/>
    <w:rsid w:val="00830188"/>
    <w:rsid w:val="00830334"/>
    <w:rsid w:val="0083298A"/>
    <w:rsid w:val="00835A0A"/>
    <w:rsid w:val="00837836"/>
    <w:rsid w:val="00841286"/>
    <w:rsid w:val="00844D4B"/>
    <w:rsid w:val="00864A3C"/>
    <w:rsid w:val="0086571D"/>
    <w:rsid w:val="00870F49"/>
    <w:rsid w:val="00887A2D"/>
    <w:rsid w:val="008A20C1"/>
    <w:rsid w:val="008A2422"/>
    <w:rsid w:val="008A7891"/>
    <w:rsid w:val="008A7D01"/>
    <w:rsid w:val="008C2869"/>
    <w:rsid w:val="008C306D"/>
    <w:rsid w:val="008C4923"/>
    <w:rsid w:val="008C4BA9"/>
    <w:rsid w:val="008D4CD4"/>
    <w:rsid w:val="008D7E8F"/>
    <w:rsid w:val="008E512F"/>
    <w:rsid w:val="008E6124"/>
    <w:rsid w:val="008F4155"/>
    <w:rsid w:val="008F61DB"/>
    <w:rsid w:val="008F6D53"/>
    <w:rsid w:val="009022FF"/>
    <w:rsid w:val="00905CE2"/>
    <w:rsid w:val="009068CB"/>
    <w:rsid w:val="00916714"/>
    <w:rsid w:val="00920973"/>
    <w:rsid w:val="00920C67"/>
    <w:rsid w:val="00920E8B"/>
    <w:rsid w:val="00920EC7"/>
    <w:rsid w:val="00925DFF"/>
    <w:rsid w:val="0093451C"/>
    <w:rsid w:val="00937298"/>
    <w:rsid w:val="00937A32"/>
    <w:rsid w:val="0094314E"/>
    <w:rsid w:val="00943FBB"/>
    <w:rsid w:val="00946A56"/>
    <w:rsid w:val="009509BE"/>
    <w:rsid w:val="00952517"/>
    <w:rsid w:val="0095517C"/>
    <w:rsid w:val="0095583A"/>
    <w:rsid w:val="00957036"/>
    <w:rsid w:val="00957EFA"/>
    <w:rsid w:val="0096127E"/>
    <w:rsid w:val="00964931"/>
    <w:rsid w:val="00971A0B"/>
    <w:rsid w:val="009737D9"/>
    <w:rsid w:val="00977E61"/>
    <w:rsid w:val="00981955"/>
    <w:rsid w:val="0098205B"/>
    <w:rsid w:val="00993973"/>
    <w:rsid w:val="009A165C"/>
    <w:rsid w:val="009A68E9"/>
    <w:rsid w:val="009B04FE"/>
    <w:rsid w:val="009B077A"/>
    <w:rsid w:val="009C744B"/>
    <w:rsid w:val="009D49B1"/>
    <w:rsid w:val="009E28DC"/>
    <w:rsid w:val="009E2A16"/>
    <w:rsid w:val="00A01E03"/>
    <w:rsid w:val="00A05159"/>
    <w:rsid w:val="00A06A2B"/>
    <w:rsid w:val="00A13C71"/>
    <w:rsid w:val="00A14456"/>
    <w:rsid w:val="00A217D5"/>
    <w:rsid w:val="00A22B5A"/>
    <w:rsid w:val="00A25C65"/>
    <w:rsid w:val="00A32DE9"/>
    <w:rsid w:val="00A35025"/>
    <w:rsid w:val="00A55AE5"/>
    <w:rsid w:val="00A563B2"/>
    <w:rsid w:val="00A6715F"/>
    <w:rsid w:val="00A70081"/>
    <w:rsid w:val="00A723BA"/>
    <w:rsid w:val="00A760EF"/>
    <w:rsid w:val="00A82187"/>
    <w:rsid w:val="00A843CB"/>
    <w:rsid w:val="00A85466"/>
    <w:rsid w:val="00A870E3"/>
    <w:rsid w:val="00AA3E49"/>
    <w:rsid w:val="00AA4206"/>
    <w:rsid w:val="00AA458D"/>
    <w:rsid w:val="00AA7801"/>
    <w:rsid w:val="00AA799D"/>
    <w:rsid w:val="00AC5891"/>
    <w:rsid w:val="00AE1FCF"/>
    <w:rsid w:val="00AE3C07"/>
    <w:rsid w:val="00AF1238"/>
    <w:rsid w:val="00AF3FA9"/>
    <w:rsid w:val="00AF4189"/>
    <w:rsid w:val="00AF5AD8"/>
    <w:rsid w:val="00AF7A88"/>
    <w:rsid w:val="00B01851"/>
    <w:rsid w:val="00B02F01"/>
    <w:rsid w:val="00B1626F"/>
    <w:rsid w:val="00B1777B"/>
    <w:rsid w:val="00B2665A"/>
    <w:rsid w:val="00B3101E"/>
    <w:rsid w:val="00B37890"/>
    <w:rsid w:val="00B42B91"/>
    <w:rsid w:val="00B55749"/>
    <w:rsid w:val="00B606FC"/>
    <w:rsid w:val="00B618DD"/>
    <w:rsid w:val="00B65F19"/>
    <w:rsid w:val="00B661B3"/>
    <w:rsid w:val="00B66734"/>
    <w:rsid w:val="00B9021A"/>
    <w:rsid w:val="00B92497"/>
    <w:rsid w:val="00B9621E"/>
    <w:rsid w:val="00B96558"/>
    <w:rsid w:val="00BA3E02"/>
    <w:rsid w:val="00BA49C1"/>
    <w:rsid w:val="00BA6F1C"/>
    <w:rsid w:val="00BB094F"/>
    <w:rsid w:val="00BB3B1E"/>
    <w:rsid w:val="00BB3BA5"/>
    <w:rsid w:val="00BB581E"/>
    <w:rsid w:val="00BC4AA5"/>
    <w:rsid w:val="00BC710D"/>
    <w:rsid w:val="00BD145D"/>
    <w:rsid w:val="00BD4697"/>
    <w:rsid w:val="00BE2C10"/>
    <w:rsid w:val="00BE3032"/>
    <w:rsid w:val="00BE68A4"/>
    <w:rsid w:val="00BE73D6"/>
    <w:rsid w:val="00C01028"/>
    <w:rsid w:val="00C06C48"/>
    <w:rsid w:val="00C13B00"/>
    <w:rsid w:val="00C20F2F"/>
    <w:rsid w:val="00C51274"/>
    <w:rsid w:val="00C56649"/>
    <w:rsid w:val="00C66B28"/>
    <w:rsid w:val="00C757C8"/>
    <w:rsid w:val="00C75DBB"/>
    <w:rsid w:val="00C81DC7"/>
    <w:rsid w:val="00C8212D"/>
    <w:rsid w:val="00C83948"/>
    <w:rsid w:val="00C8798B"/>
    <w:rsid w:val="00C92CD9"/>
    <w:rsid w:val="00C95534"/>
    <w:rsid w:val="00C974EC"/>
    <w:rsid w:val="00CA078A"/>
    <w:rsid w:val="00CA26EA"/>
    <w:rsid w:val="00CB4F7D"/>
    <w:rsid w:val="00CB7472"/>
    <w:rsid w:val="00CC00F4"/>
    <w:rsid w:val="00CC558E"/>
    <w:rsid w:val="00CC6F8B"/>
    <w:rsid w:val="00CE2A5C"/>
    <w:rsid w:val="00CF3F4B"/>
    <w:rsid w:val="00CF6622"/>
    <w:rsid w:val="00D001FF"/>
    <w:rsid w:val="00D002B6"/>
    <w:rsid w:val="00D06039"/>
    <w:rsid w:val="00D16999"/>
    <w:rsid w:val="00D17FCB"/>
    <w:rsid w:val="00D22D36"/>
    <w:rsid w:val="00D233EF"/>
    <w:rsid w:val="00D326C9"/>
    <w:rsid w:val="00D34F08"/>
    <w:rsid w:val="00D421C5"/>
    <w:rsid w:val="00D45862"/>
    <w:rsid w:val="00D542C4"/>
    <w:rsid w:val="00D54CC2"/>
    <w:rsid w:val="00D555FE"/>
    <w:rsid w:val="00D55C57"/>
    <w:rsid w:val="00D574B4"/>
    <w:rsid w:val="00D63E04"/>
    <w:rsid w:val="00D643A0"/>
    <w:rsid w:val="00D71839"/>
    <w:rsid w:val="00D73506"/>
    <w:rsid w:val="00D84DE0"/>
    <w:rsid w:val="00D90920"/>
    <w:rsid w:val="00D93FE7"/>
    <w:rsid w:val="00D94E0F"/>
    <w:rsid w:val="00DA06DC"/>
    <w:rsid w:val="00DA3C72"/>
    <w:rsid w:val="00DA408C"/>
    <w:rsid w:val="00DA76B9"/>
    <w:rsid w:val="00DB0ABE"/>
    <w:rsid w:val="00DB2D7B"/>
    <w:rsid w:val="00DB3E4F"/>
    <w:rsid w:val="00DC644D"/>
    <w:rsid w:val="00DC7462"/>
    <w:rsid w:val="00DE2CFF"/>
    <w:rsid w:val="00DE548C"/>
    <w:rsid w:val="00DF0317"/>
    <w:rsid w:val="00DF2CC0"/>
    <w:rsid w:val="00DF4641"/>
    <w:rsid w:val="00E0215A"/>
    <w:rsid w:val="00E049A3"/>
    <w:rsid w:val="00E04D6D"/>
    <w:rsid w:val="00E05546"/>
    <w:rsid w:val="00E22924"/>
    <w:rsid w:val="00E22C8B"/>
    <w:rsid w:val="00E26B17"/>
    <w:rsid w:val="00E313CF"/>
    <w:rsid w:val="00E35F41"/>
    <w:rsid w:val="00E36D12"/>
    <w:rsid w:val="00E60951"/>
    <w:rsid w:val="00E671F7"/>
    <w:rsid w:val="00E72B5C"/>
    <w:rsid w:val="00E767E5"/>
    <w:rsid w:val="00E93613"/>
    <w:rsid w:val="00E93BD5"/>
    <w:rsid w:val="00E95BF7"/>
    <w:rsid w:val="00EA0C57"/>
    <w:rsid w:val="00EA4428"/>
    <w:rsid w:val="00EA5A63"/>
    <w:rsid w:val="00EB016D"/>
    <w:rsid w:val="00EB0BB9"/>
    <w:rsid w:val="00EB0FFC"/>
    <w:rsid w:val="00EB502D"/>
    <w:rsid w:val="00EB73D4"/>
    <w:rsid w:val="00EC2DAA"/>
    <w:rsid w:val="00EC41DE"/>
    <w:rsid w:val="00ED0A50"/>
    <w:rsid w:val="00ED131C"/>
    <w:rsid w:val="00ED181F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353C"/>
    <w:rsid w:val="00F10135"/>
    <w:rsid w:val="00F104C6"/>
    <w:rsid w:val="00F112C2"/>
    <w:rsid w:val="00F20A5D"/>
    <w:rsid w:val="00F23F28"/>
    <w:rsid w:val="00F263FE"/>
    <w:rsid w:val="00F359E6"/>
    <w:rsid w:val="00F3703E"/>
    <w:rsid w:val="00F41904"/>
    <w:rsid w:val="00F440C3"/>
    <w:rsid w:val="00F52FD6"/>
    <w:rsid w:val="00F577D4"/>
    <w:rsid w:val="00F71E95"/>
    <w:rsid w:val="00F7699D"/>
    <w:rsid w:val="00F80081"/>
    <w:rsid w:val="00F9137B"/>
    <w:rsid w:val="00F92DB9"/>
    <w:rsid w:val="00F94673"/>
    <w:rsid w:val="00F9589D"/>
    <w:rsid w:val="00F968C7"/>
    <w:rsid w:val="00FA04F0"/>
    <w:rsid w:val="00FA0F9B"/>
    <w:rsid w:val="00FA4416"/>
    <w:rsid w:val="00FB071E"/>
    <w:rsid w:val="00FB22D3"/>
    <w:rsid w:val="00FC09DE"/>
    <w:rsid w:val="00FC66BE"/>
    <w:rsid w:val="00FD458F"/>
    <w:rsid w:val="00FD45D3"/>
    <w:rsid w:val="00FD7913"/>
    <w:rsid w:val="00FE24A1"/>
    <w:rsid w:val="00FE65D7"/>
    <w:rsid w:val="00FE66C2"/>
    <w:rsid w:val="00FE68E8"/>
    <w:rsid w:val="00FF3683"/>
    <w:rsid w:val="00FF4326"/>
    <w:rsid w:val="00FF453F"/>
    <w:rsid w:val="011131B4"/>
    <w:rsid w:val="071F5A0F"/>
    <w:rsid w:val="576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EAC190-B53C-4D37-9C9F-177EC7A6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2020-02-26T21:12:00Z</cp:lastPrinted>
  <dcterms:created xsi:type="dcterms:W3CDTF">2020-07-27T22:09:00Z</dcterms:created>
  <dcterms:modified xsi:type="dcterms:W3CDTF">2020-07-27T22:09:00Z</dcterms:modified>
</cp:coreProperties>
</file>